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914B" w14:textId="615D0F9C" w:rsidR="007E7058" w:rsidRDefault="008673A1" w:rsidP="001756C5">
      <w:pPr>
        <w:spacing w:line="288" w:lineRule="auto"/>
        <w:rPr>
          <w:rFonts w:eastAsia="+mj-ea" w:cs="Arial"/>
          <w:bCs/>
          <w:i/>
          <w:color w:val="000000" w:themeColor="text1"/>
          <w:kern w:val="24"/>
          <w:szCs w:val="24"/>
        </w:rPr>
      </w:pPr>
      <w:r>
        <w:rPr>
          <w:i/>
          <w:color w:val="000000" w:themeColor="text1"/>
        </w:rPr>
        <w:t xml:space="preserve">Une innovation </w:t>
      </w:r>
      <w:r w:rsidR="00F742D9">
        <w:rPr>
          <w:i/>
          <w:color w:val="000000" w:themeColor="text1"/>
        </w:rPr>
        <w:t>écologique</w:t>
      </w:r>
      <w:r>
        <w:rPr>
          <w:i/>
          <w:color w:val="000000" w:themeColor="text1"/>
        </w:rPr>
        <w:t xml:space="preserve"> au salon </w:t>
      </w:r>
      <w:proofErr w:type="spellStart"/>
      <w:r>
        <w:rPr>
          <w:i/>
          <w:color w:val="000000" w:themeColor="text1"/>
        </w:rPr>
        <w:t>Pharmapack</w:t>
      </w:r>
      <w:proofErr w:type="spellEnd"/>
    </w:p>
    <w:p w14:paraId="789B78EF" w14:textId="77777777" w:rsidR="00FB68D3" w:rsidRDefault="00FB68D3" w:rsidP="001756C5">
      <w:pPr>
        <w:spacing w:line="288" w:lineRule="auto"/>
        <w:rPr>
          <w:b/>
          <w:sz w:val="32"/>
          <w:szCs w:val="32"/>
        </w:rPr>
      </w:pPr>
    </w:p>
    <w:p w14:paraId="57237944" w14:textId="450B2B63" w:rsidR="00BD54BC" w:rsidRDefault="00B8662B" w:rsidP="00BD54BC">
      <w:pPr>
        <w:rPr>
          <w:b/>
          <w:sz w:val="32"/>
          <w:szCs w:val="32"/>
        </w:rPr>
      </w:pPr>
      <w:r>
        <w:rPr>
          <w:b/>
          <w:sz w:val="32"/>
        </w:rPr>
        <w:t>Schreiner MediPharm présente un nouveau scellé de fermeture durable</w:t>
      </w:r>
    </w:p>
    <w:p w14:paraId="66C37BCB" w14:textId="77777777" w:rsidR="00B8662B" w:rsidRDefault="00B8662B" w:rsidP="00BD54BC">
      <w:pPr>
        <w:rPr>
          <w:rFonts w:eastAsia="+mj-ea" w:cs="Arial"/>
          <w:b/>
          <w:bCs/>
          <w:color w:val="000000" w:themeColor="text1"/>
          <w:kern w:val="24"/>
          <w:position w:val="1"/>
          <w:sz w:val="32"/>
          <w:szCs w:val="32"/>
        </w:rPr>
      </w:pPr>
    </w:p>
    <w:p w14:paraId="1947B6BF" w14:textId="328A1CD2" w:rsidR="00E63FF5" w:rsidRDefault="00E56FA0" w:rsidP="001A5954">
      <w:pPr>
        <w:spacing w:line="288" w:lineRule="auto"/>
        <w:rPr>
          <w:b/>
        </w:rPr>
      </w:pPr>
      <w:proofErr w:type="spellStart"/>
      <w:r>
        <w:rPr>
          <w:b/>
        </w:rPr>
        <w:t>Oberschleissheim</w:t>
      </w:r>
      <w:proofErr w:type="spellEnd"/>
      <w:r>
        <w:rPr>
          <w:b/>
        </w:rPr>
        <w:t>, le 1</w:t>
      </w:r>
      <w:r w:rsidR="00D72EC0">
        <w:rPr>
          <w:b/>
        </w:rPr>
        <w:t>4</w:t>
      </w:r>
      <w:r>
        <w:rPr>
          <w:b/>
        </w:rPr>
        <w:t xml:space="preserve"> février 2023 – Schreiner MediPharm, expert leader en solutions de conditionnement pharmaceutique, a démarré l’année en beauté avec un passage réussi au salon </w:t>
      </w:r>
      <w:proofErr w:type="spellStart"/>
      <w:r>
        <w:rPr>
          <w:b/>
        </w:rPr>
        <w:t>Pharmapack</w:t>
      </w:r>
      <w:proofErr w:type="spellEnd"/>
      <w:r>
        <w:rPr>
          <w:b/>
        </w:rPr>
        <w:t xml:space="preserve">, qui s’est tenu à Paris du 24 au 25 janvier 2024. Le spécialiste pharmaceutique a profité de ce salon spécialisé international pour présenter ses toutes </w:t>
      </w:r>
      <w:proofErr w:type="gramStart"/>
      <w:r>
        <w:rPr>
          <w:b/>
        </w:rPr>
        <w:t>nouvelles innovations produits</w:t>
      </w:r>
      <w:proofErr w:type="gramEnd"/>
      <w:r>
        <w:rPr>
          <w:b/>
        </w:rPr>
        <w:t>, dont pour la première fois des scellés de fermeture innovants et durables destinés aux conditionnements de médicaments.</w:t>
      </w:r>
    </w:p>
    <w:p w14:paraId="4FD01699" w14:textId="6E9ED83D" w:rsidR="00E63FF5" w:rsidRPr="00E63FF5" w:rsidRDefault="00E63FF5" w:rsidP="001A5954">
      <w:pPr>
        <w:spacing w:line="288" w:lineRule="auto"/>
      </w:pPr>
    </w:p>
    <w:p w14:paraId="75DA9862" w14:textId="668063B1" w:rsidR="00B8662B" w:rsidRDefault="00B8662B" w:rsidP="00B8662B">
      <w:pPr>
        <w:spacing w:line="288" w:lineRule="auto"/>
      </w:pPr>
      <w:r>
        <w:t>Ces nouveaux scellés de fermeture élargi</w:t>
      </w:r>
      <w:r w:rsidR="00F742D9">
        <w:t>ssent</w:t>
      </w:r>
      <w:r>
        <w:t xml:space="preserve"> le portefeuille de solutions de sécurité de Schreiner MediPharm. Ils sont en effet parfaitement adaptés </w:t>
      </w:r>
      <w:r w:rsidR="00E80336">
        <w:t>aux menaces ciblant</w:t>
      </w:r>
      <w:r>
        <w:t xml:space="preserve"> la chaîne d’approvisionnement pharmaceutique </w:t>
      </w:r>
      <w:r w:rsidR="00576656">
        <w:t>et aux</w:t>
      </w:r>
      <w:r w:rsidR="00E80336">
        <w:t xml:space="preserve"> conditionnements secondaires</w:t>
      </w:r>
      <w:r w:rsidR="00576656">
        <w:t xml:space="preserve"> individuels</w:t>
      </w:r>
      <w:r>
        <w:t>, tout en étant écologiques et respectueux de l’environnement. Ainsi, ils offrent un maximum de fonctionnalité et de sécurité anti-effraction, et sont un symbole de durabilité dans le secteur de l’emballage.</w:t>
      </w:r>
    </w:p>
    <w:p w14:paraId="308EEE77" w14:textId="77777777" w:rsidR="00EB68A7" w:rsidRDefault="00EB68A7" w:rsidP="00EB68A7">
      <w:pPr>
        <w:spacing w:line="288" w:lineRule="auto"/>
      </w:pPr>
    </w:p>
    <w:p w14:paraId="6389ACFB" w14:textId="667D6274" w:rsidR="00034C10" w:rsidRDefault="00034C10" w:rsidP="00034C10">
      <w:pPr>
        <w:spacing w:line="288" w:lineRule="auto"/>
      </w:pPr>
      <w:r>
        <w:t>Depuis l’</w:t>
      </w:r>
      <w:r w:rsidR="002E5112">
        <w:t>introduction</w:t>
      </w:r>
      <w:r>
        <w:t xml:space="preserve"> de la directive européenne sur les médicaments falsifiés, les conditionnements de médicaments dotés d’éléments anti-effraction sont incontournables. Les scellés de sécurité des emballages sont ici des témoins de première ouverture éprouvés. Le projet de règlement européen sur les emballages et les déchets d’emballages (Packaging and Packaging Waste </w:t>
      </w:r>
      <w:proofErr w:type="spellStart"/>
      <w:r>
        <w:t>Regulation</w:t>
      </w:r>
      <w:proofErr w:type="spellEnd"/>
      <w:r>
        <w:t xml:space="preserve"> – PPWR) exige en outre des réductions de déchets, des emballages réutilisables et des matériaux recyclés. Schreiner MediPharm s’inscrit dans cette démarche en proposant un scellé de fermeture innovant dont le film est réalisé dans un matériau durable – avec une teneur en recyclés pouvant atteindre 90 %</w:t>
      </w:r>
      <w:r w:rsidR="00497894">
        <w:t xml:space="preserve">, </w:t>
      </w:r>
      <w:r>
        <w:t>satisfaisant déjà aux objectifs de l’actuel projet PPW d’ici 2040, qui prévoit une part minimum de matériaux de recyclage post-consommation (PCR) dans les films plastiques à hauteur de 65 % à compter de 2040.</w:t>
      </w:r>
    </w:p>
    <w:p w14:paraId="33BE03CF" w14:textId="77777777" w:rsidR="00034C10" w:rsidRDefault="00034C10" w:rsidP="00034C10">
      <w:pPr>
        <w:spacing w:line="288" w:lineRule="auto"/>
      </w:pPr>
    </w:p>
    <w:p w14:paraId="1BA4E1E3" w14:textId="0419249E" w:rsidR="00034C10" w:rsidRDefault="00B32372" w:rsidP="00034C10">
      <w:pPr>
        <w:spacing w:line="288" w:lineRule="auto"/>
      </w:pPr>
      <w:r>
        <w:t>Schreiner MediPharm</w:t>
      </w:r>
      <w:r w:rsidR="002E5112">
        <w:t>, en collaboration</w:t>
      </w:r>
      <w:r>
        <w:t xml:space="preserve"> avec le </w:t>
      </w:r>
      <w:proofErr w:type="spellStart"/>
      <w:r w:rsidR="002E5112">
        <w:t>Competence</w:t>
      </w:r>
      <w:proofErr w:type="spellEnd"/>
      <w:r w:rsidR="002E5112">
        <w:t xml:space="preserve"> Center</w:t>
      </w:r>
      <w:r>
        <w:t xml:space="preserve"> Schreiner </w:t>
      </w:r>
      <w:proofErr w:type="spellStart"/>
      <w:r>
        <w:t>ProSecure</w:t>
      </w:r>
      <w:proofErr w:type="spellEnd"/>
      <w:r w:rsidR="002E5112">
        <w:t>,</w:t>
      </w:r>
      <w:r>
        <w:t xml:space="preserve"> </w:t>
      </w:r>
      <w:r w:rsidR="002E5112">
        <w:t>a</w:t>
      </w:r>
      <w:r>
        <w:t xml:space="preserve"> effectu</w:t>
      </w:r>
      <w:r w:rsidR="002E5112">
        <w:t>é</w:t>
      </w:r>
      <w:r>
        <w:t xml:space="preserve"> des tests complets visant à assurer </w:t>
      </w:r>
      <w:r w:rsidR="00F229B6">
        <w:t>une</w:t>
      </w:r>
      <w:r>
        <w:t xml:space="preserve"> qualité optimale des matériaux. </w:t>
      </w:r>
      <w:r w:rsidR="002E5112">
        <w:t>Avec succès :</w:t>
      </w:r>
      <w:r w:rsidR="00E0256C">
        <w:t xml:space="preserve"> </w:t>
      </w:r>
      <w:r w:rsidR="002E5112">
        <w:t>l</w:t>
      </w:r>
      <w:r w:rsidR="00F229B6">
        <w:t xml:space="preserve">e </w:t>
      </w:r>
      <w:r>
        <w:t xml:space="preserve">scellé durable affiche des caractéristiques de performance </w:t>
      </w:r>
      <w:r>
        <w:lastRenderedPageBreak/>
        <w:t xml:space="preserve">similaires </w:t>
      </w:r>
      <w:r w:rsidR="00F229B6">
        <w:t>à celles des</w:t>
      </w:r>
      <w:r>
        <w:t xml:space="preserve"> scellés classiques</w:t>
      </w:r>
      <w:r w:rsidR="00943DC4">
        <w:t xml:space="preserve"> en termes de</w:t>
      </w:r>
      <w:r>
        <w:t xml:space="preserve"> transparence élevée, </w:t>
      </w:r>
      <w:r w:rsidR="00943DC4">
        <w:t>d’</w:t>
      </w:r>
      <w:r>
        <w:t xml:space="preserve">imprimabilité optimale et </w:t>
      </w:r>
      <w:r w:rsidR="00943DC4">
        <w:t>de</w:t>
      </w:r>
      <w:r>
        <w:t xml:space="preserve"> haute fiabilité du témoin de première ouverture.</w:t>
      </w:r>
    </w:p>
    <w:p w14:paraId="1F7A7218" w14:textId="77777777" w:rsidR="00034C10" w:rsidRDefault="00034C10" w:rsidP="00034C10">
      <w:pPr>
        <w:spacing w:line="288" w:lineRule="auto"/>
      </w:pPr>
    </w:p>
    <w:p w14:paraId="6C71CFA1" w14:textId="085EAD8A" w:rsidR="00034C10" w:rsidRDefault="00034C10" w:rsidP="00034C10">
      <w:pPr>
        <w:spacing w:line="288" w:lineRule="auto"/>
      </w:pPr>
      <w:r>
        <w:t xml:space="preserve">Passer de </w:t>
      </w:r>
      <w:r w:rsidR="00720484">
        <w:t>matériaux de surface conventionnels</w:t>
      </w:r>
      <w:r>
        <w:t xml:space="preserve"> à des </w:t>
      </w:r>
      <w:r w:rsidR="00720484">
        <w:t>matériaux</w:t>
      </w:r>
      <w:r>
        <w:t xml:space="preserve"> durables en recyclés entraîne une réduction d’émissions CO</w:t>
      </w:r>
      <w:r>
        <w:rPr>
          <w:vertAlign w:val="subscript"/>
        </w:rPr>
        <w:t>2</w:t>
      </w:r>
      <w:r>
        <w:t xml:space="preserve"> d’environ 28 % pour ce qui concerne le film. En termes d’empreinte carbone du produit, on observe une réduction d’émissions pouvant atteindre 35 %. Enfin, l’utilisation d’électricité verte dès 2013 ainsi que la mise en œuvre de pompes à chaleur modernes fin 2023 contribuent à ce bilan environnemental.</w:t>
      </w:r>
    </w:p>
    <w:p w14:paraId="0BAB9341" w14:textId="77777777" w:rsidR="00034C10" w:rsidRDefault="00034C10" w:rsidP="00034C10">
      <w:pPr>
        <w:spacing w:line="288" w:lineRule="auto"/>
      </w:pPr>
    </w:p>
    <w:p w14:paraId="3C03EADE" w14:textId="18A13886" w:rsidR="00EB68A7" w:rsidRDefault="00034C10" w:rsidP="00034C10">
      <w:pPr>
        <w:spacing w:line="288" w:lineRule="auto"/>
      </w:pPr>
      <w:r>
        <w:t>Avec les scellés de fermeture durables qui apportent une preuve anti-effraction fiable, Schreiner MediPharm ouvre la voie à un avenir innovant et respectueux de l’environnement dans le secteur de l’emballage.</w:t>
      </w:r>
    </w:p>
    <w:p w14:paraId="145F1866" w14:textId="77777777" w:rsidR="00034C10" w:rsidRDefault="00034C10" w:rsidP="001756C5">
      <w:pPr>
        <w:pStyle w:val="EinfAbs"/>
        <w:rPr>
          <w:rFonts w:ascii="Arial" w:hAnsi="Arial" w:cs="Arial"/>
          <w:b/>
          <w:bCs/>
          <w:i/>
          <w:sz w:val="20"/>
          <w:szCs w:val="20"/>
        </w:rPr>
      </w:pPr>
    </w:p>
    <w:p w14:paraId="3D2A1E48" w14:textId="65374501"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Pr="00F36C76" w:rsidRDefault="00F67805" w:rsidP="001756C5">
      <w:pPr>
        <w:pStyle w:val="EinfAbs"/>
        <w:rPr>
          <w:rFonts w:ascii="Arial" w:hAnsi="Arial" w:cs="Arial"/>
          <w:b/>
          <w:bCs/>
          <w:i/>
          <w:color w:val="000000" w:themeColor="text1"/>
          <w:sz w:val="20"/>
          <w:szCs w:val="20"/>
        </w:rPr>
      </w:pPr>
    </w:p>
    <w:p w14:paraId="3B9B6514" w14:textId="33342D46" w:rsidR="001756C5" w:rsidRPr="00F36C76" w:rsidRDefault="00276D0B" w:rsidP="001756C5">
      <w:pPr>
        <w:autoSpaceDE w:val="0"/>
        <w:autoSpaceDN w:val="0"/>
        <w:adjustRightInd w:val="0"/>
        <w:rPr>
          <w:rFonts w:cs="Arial"/>
          <w:bCs/>
          <w:i/>
          <w:color w:val="000000" w:themeColor="text1"/>
          <w:sz w:val="20"/>
          <w:szCs w:val="20"/>
        </w:rPr>
      </w:pPr>
      <w:r>
        <w:rPr>
          <w:i/>
          <w:color w:val="000000" w:themeColor="text1"/>
          <w:sz w:val="20"/>
        </w:rPr>
        <w:t xml:space="preserve">Légende photo : Les scellés de fermeture durables de Schreiner MediPharm affichent une teneur en recyclés pouvant atteindre 90 % et </w:t>
      </w:r>
      <w:r w:rsidR="00720484">
        <w:rPr>
          <w:i/>
          <w:color w:val="000000" w:themeColor="text1"/>
          <w:sz w:val="20"/>
        </w:rPr>
        <w:t>offrent</w:t>
      </w:r>
      <w:r>
        <w:rPr>
          <w:i/>
          <w:color w:val="000000" w:themeColor="text1"/>
          <w:sz w:val="20"/>
        </w:rPr>
        <w:t xml:space="preserve"> une preuve anti-effraction fiable.</w:t>
      </w:r>
    </w:p>
    <w:p w14:paraId="43EAF818" w14:textId="67349A37" w:rsidR="00721685" w:rsidRDefault="0072168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4344FF79" w14:textId="77777777" w:rsidR="00721685" w:rsidRPr="00BB5325" w:rsidRDefault="00721685"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16463143"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2F7F51" w:rsidRDefault="001F1761" w:rsidP="00D27FA7">
      <w:pPr>
        <w:pStyle w:val="EinfAbs"/>
        <w:rPr>
          <w:rFonts w:ascii="Arial" w:hAnsi="Arial" w:cs="Arial"/>
          <w:b/>
          <w:bCs/>
          <w:sz w:val="20"/>
          <w:szCs w:val="20"/>
          <w:lang w:val="de-DE"/>
        </w:rPr>
      </w:pPr>
      <w:r w:rsidRPr="002F7F51">
        <w:rPr>
          <w:rFonts w:ascii="Arial" w:hAnsi="Arial"/>
          <w:b/>
          <w:sz w:val="20"/>
          <w:lang w:val="de-DE"/>
        </w:rPr>
        <w:t xml:space="preserve">À </w:t>
      </w:r>
      <w:proofErr w:type="spellStart"/>
      <w:r w:rsidRPr="002F7F51">
        <w:rPr>
          <w:rFonts w:ascii="Arial" w:hAnsi="Arial"/>
          <w:b/>
          <w:sz w:val="20"/>
          <w:lang w:val="de-DE"/>
        </w:rPr>
        <w:t>propos</w:t>
      </w:r>
      <w:proofErr w:type="spellEnd"/>
      <w:r w:rsidRPr="002F7F51">
        <w:rPr>
          <w:rFonts w:ascii="Arial" w:hAnsi="Arial"/>
          <w:b/>
          <w:sz w:val="20"/>
          <w:lang w:val="de-DE"/>
        </w:rPr>
        <w:t xml:space="preserve"> de Schreiner MediPharm</w:t>
      </w:r>
    </w:p>
    <w:p w14:paraId="07A3506B" w14:textId="6E7245F7" w:rsidR="001F1761" w:rsidRDefault="00806A25" w:rsidP="00D27FA7">
      <w:pPr>
        <w:pStyle w:val="EinfAbs"/>
        <w:rPr>
          <w:rFonts w:ascii="Arial" w:hAnsi="Arial" w:cs="Arial"/>
          <w:bCs/>
          <w:sz w:val="20"/>
          <w:szCs w:val="20"/>
        </w:rPr>
      </w:pPr>
      <w:r w:rsidRPr="002F7F51">
        <w:rPr>
          <w:rFonts w:ascii="Arial" w:hAnsi="Arial"/>
          <w:sz w:val="20"/>
          <w:lang w:val="de-DE"/>
        </w:rPr>
        <w:t xml:space="preserve">Schreiner MediPharm, </w:t>
      </w:r>
      <w:proofErr w:type="spellStart"/>
      <w:r w:rsidRPr="002F7F51">
        <w:rPr>
          <w:rFonts w:ascii="Arial" w:hAnsi="Arial"/>
          <w:sz w:val="20"/>
          <w:lang w:val="de-DE"/>
        </w:rPr>
        <w:t>une</w:t>
      </w:r>
      <w:proofErr w:type="spellEnd"/>
      <w:r w:rsidRPr="002F7F51">
        <w:rPr>
          <w:rFonts w:ascii="Arial" w:hAnsi="Arial"/>
          <w:sz w:val="20"/>
          <w:lang w:val="de-DE"/>
        </w:rPr>
        <w:t xml:space="preserve"> </w:t>
      </w:r>
      <w:proofErr w:type="spellStart"/>
      <w:r w:rsidRPr="002F7F51">
        <w:rPr>
          <w:rFonts w:ascii="Arial" w:hAnsi="Arial"/>
          <w:sz w:val="20"/>
          <w:lang w:val="de-DE"/>
        </w:rPr>
        <w:t>division</w:t>
      </w:r>
      <w:proofErr w:type="spellEnd"/>
      <w:r w:rsidRPr="002F7F51">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093950" w:rsidRDefault="001F1761" w:rsidP="00D27FA7">
      <w:pPr>
        <w:pStyle w:val="EinfAbs"/>
        <w:rPr>
          <w:rFonts w:ascii="Arial" w:hAnsi="Arial" w:cs="Arial"/>
          <w:b/>
          <w:bCs/>
          <w:sz w:val="20"/>
          <w:szCs w:val="20"/>
          <w:lang w:val="de-DE"/>
        </w:rPr>
      </w:pPr>
      <w:r w:rsidRPr="00093950">
        <w:rPr>
          <w:rFonts w:ascii="Arial" w:hAnsi="Arial"/>
          <w:b/>
          <w:bCs/>
          <w:sz w:val="20"/>
          <w:lang w:val="de-DE"/>
        </w:rPr>
        <w:t>Schreiner MediPharm</w:t>
      </w:r>
      <w:r w:rsidRPr="00093950">
        <w:rPr>
          <w:rFonts w:ascii="Arial" w:hAnsi="Arial"/>
          <w:sz w:val="20"/>
          <w:lang w:val="de-DE"/>
        </w:rPr>
        <w:t xml:space="preserve">, </w:t>
      </w:r>
      <w:r w:rsidRPr="00093950">
        <w:rPr>
          <w:rFonts w:ascii="Arial" w:hAnsi="Arial"/>
          <w:sz w:val="20"/>
          <w:lang w:val="de-DE"/>
        </w:rPr>
        <w:br/>
      </w:r>
      <w:proofErr w:type="spellStart"/>
      <w:r w:rsidRPr="00093950">
        <w:rPr>
          <w:rFonts w:ascii="Arial" w:hAnsi="Arial"/>
          <w:sz w:val="20"/>
          <w:lang w:val="de-DE"/>
        </w:rPr>
        <w:t>une</w:t>
      </w:r>
      <w:proofErr w:type="spellEnd"/>
      <w:r w:rsidRPr="00093950">
        <w:rPr>
          <w:rFonts w:ascii="Arial" w:hAnsi="Arial"/>
          <w:sz w:val="20"/>
          <w:lang w:val="de-DE"/>
        </w:rPr>
        <w:t xml:space="preserve"> </w:t>
      </w:r>
      <w:proofErr w:type="spellStart"/>
      <w:r w:rsidRPr="00093950">
        <w:rPr>
          <w:rFonts w:ascii="Arial" w:hAnsi="Arial"/>
          <w:sz w:val="20"/>
          <w:lang w:val="de-DE"/>
        </w:rPr>
        <w:t>division</w:t>
      </w:r>
      <w:proofErr w:type="spellEnd"/>
      <w:r w:rsidRPr="00093950">
        <w:rPr>
          <w:rFonts w:ascii="Arial" w:hAnsi="Arial"/>
          <w:sz w:val="20"/>
          <w:lang w:val="de-DE"/>
        </w:rPr>
        <w:t xml:space="preserve"> de</w:t>
      </w:r>
    </w:p>
    <w:p w14:paraId="789FB0CE" w14:textId="77777777" w:rsidR="001F1761" w:rsidRPr="002F7F51" w:rsidRDefault="001F1761" w:rsidP="00D27FA7">
      <w:pPr>
        <w:pStyle w:val="EinfAbs"/>
        <w:rPr>
          <w:rFonts w:ascii="Arial" w:hAnsi="Arial" w:cs="Arial"/>
          <w:bCs/>
          <w:sz w:val="20"/>
          <w:szCs w:val="20"/>
          <w:lang w:val="de-DE"/>
        </w:rPr>
      </w:pPr>
      <w:r w:rsidRPr="00093950">
        <w:rPr>
          <w:rFonts w:ascii="Arial" w:hAnsi="Arial"/>
          <w:sz w:val="20"/>
          <w:lang w:val="de-DE"/>
        </w:rPr>
        <w:t xml:space="preserve">Schreiner Group GmbH &amp; Co. </w:t>
      </w:r>
      <w:r w:rsidRPr="002F7F51">
        <w:rPr>
          <w:rFonts w:ascii="Arial" w:hAnsi="Arial"/>
          <w:sz w:val="20"/>
          <w:lang w:val="de-DE"/>
        </w:rPr>
        <w:t>KG</w:t>
      </w:r>
    </w:p>
    <w:p w14:paraId="214EC094" w14:textId="77777777" w:rsidR="001F1761" w:rsidRPr="00093950" w:rsidRDefault="001F1761" w:rsidP="00D27FA7">
      <w:pPr>
        <w:pStyle w:val="EinfAbs"/>
        <w:rPr>
          <w:rFonts w:ascii="Arial" w:hAnsi="Arial" w:cs="Arial"/>
          <w:bCs/>
          <w:sz w:val="20"/>
          <w:szCs w:val="20"/>
          <w:lang w:val="de-DE"/>
        </w:rPr>
      </w:pPr>
      <w:proofErr w:type="spellStart"/>
      <w:r w:rsidRPr="00093950">
        <w:rPr>
          <w:rFonts w:ascii="Arial" w:hAnsi="Arial"/>
          <w:sz w:val="20"/>
          <w:lang w:val="de-DE"/>
        </w:rPr>
        <w:t>Bruckmannring</w:t>
      </w:r>
      <w:proofErr w:type="spellEnd"/>
      <w:r w:rsidRPr="00093950">
        <w:rPr>
          <w:rFonts w:ascii="Arial" w:hAnsi="Arial"/>
          <w:sz w:val="20"/>
          <w:lang w:val="de-DE"/>
        </w:rPr>
        <w:t xml:space="preserve"> 22</w:t>
      </w:r>
    </w:p>
    <w:p w14:paraId="653EBD6A" w14:textId="77777777" w:rsidR="001F1761" w:rsidRPr="00093950" w:rsidRDefault="001F1761" w:rsidP="00D27FA7">
      <w:pPr>
        <w:pStyle w:val="EinfAbs"/>
        <w:rPr>
          <w:rFonts w:ascii="Arial" w:hAnsi="Arial" w:cs="Arial"/>
          <w:bCs/>
          <w:sz w:val="20"/>
          <w:szCs w:val="20"/>
          <w:lang w:val="de-DE"/>
        </w:rPr>
      </w:pPr>
      <w:r w:rsidRPr="00093950">
        <w:rPr>
          <w:rFonts w:ascii="Arial" w:hAnsi="Arial"/>
          <w:sz w:val="20"/>
          <w:lang w:val="de-DE"/>
        </w:rPr>
        <w:t xml:space="preserve">85764 </w:t>
      </w:r>
      <w:proofErr w:type="spellStart"/>
      <w:r w:rsidRPr="00093950">
        <w:rPr>
          <w:rFonts w:ascii="Arial" w:hAnsi="Arial"/>
          <w:sz w:val="20"/>
          <w:lang w:val="de-DE"/>
        </w:rPr>
        <w:t>Oberschleissheim</w:t>
      </w:r>
      <w:proofErr w:type="spellEnd"/>
      <w:r w:rsidRPr="00093950">
        <w:rPr>
          <w:rFonts w:ascii="Arial" w:hAnsi="Arial"/>
          <w:sz w:val="20"/>
          <w:lang w:val="de-DE"/>
        </w:rPr>
        <w:t xml:space="preserve">, </w:t>
      </w:r>
      <w:proofErr w:type="spellStart"/>
      <w:r w:rsidRPr="00093950">
        <w:rPr>
          <w:rFonts w:ascii="Arial" w:hAnsi="Arial"/>
          <w:sz w:val="20"/>
          <w:lang w:val="de-DE"/>
        </w:rPr>
        <w:t>Allemagne</w:t>
      </w:r>
      <w:proofErr w:type="spellEnd"/>
    </w:p>
    <w:p w14:paraId="32F56892" w14:textId="77777777" w:rsidR="001F1761" w:rsidRPr="00093950" w:rsidRDefault="001F1761" w:rsidP="00D27FA7">
      <w:pPr>
        <w:pStyle w:val="EinfAbs"/>
        <w:rPr>
          <w:rFonts w:ascii="Arial" w:hAnsi="Arial" w:cs="Arial"/>
          <w:bCs/>
          <w:sz w:val="20"/>
          <w:szCs w:val="20"/>
          <w:lang w:val="de-DE"/>
        </w:rPr>
      </w:pPr>
      <w:proofErr w:type="spellStart"/>
      <w:r w:rsidRPr="00093950">
        <w:rPr>
          <w:rFonts w:ascii="Arial" w:hAnsi="Arial"/>
          <w:sz w:val="20"/>
          <w:lang w:val="de-DE"/>
        </w:rPr>
        <w:t>Tél</w:t>
      </w:r>
      <w:proofErr w:type="spellEnd"/>
      <w:r w:rsidRPr="00093950">
        <w:rPr>
          <w:rFonts w:ascii="Arial" w:hAnsi="Arial"/>
          <w:sz w:val="20"/>
          <w:lang w:val="de-DE"/>
        </w:rPr>
        <w:t>. +49 89 31584-5400</w:t>
      </w:r>
    </w:p>
    <w:p w14:paraId="0BB97372" w14:textId="77777777" w:rsidR="001F1761" w:rsidRPr="002F7F51" w:rsidRDefault="001F1761" w:rsidP="00D27FA7">
      <w:pPr>
        <w:pStyle w:val="EinfAbs"/>
        <w:rPr>
          <w:rFonts w:ascii="Arial" w:hAnsi="Arial" w:cs="Arial"/>
          <w:bCs/>
          <w:sz w:val="20"/>
          <w:szCs w:val="20"/>
        </w:rPr>
      </w:pPr>
      <w:r w:rsidRPr="002F7F51">
        <w:rPr>
          <w:rFonts w:ascii="Arial" w:hAnsi="Arial"/>
          <w:sz w:val="20"/>
        </w:rPr>
        <w:t>Fax +49 89 31584-5422</w:t>
      </w:r>
    </w:p>
    <w:p w14:paraId="648E9E0D" w14:textId="25760747" w:rsidR="001F1761" w:rsidRPr="002F7F51" w:rsidRDefault="00E0256C" w:rsidP="00D27FA7">
      <w:pPr>
        <w:pStyle w:val="EinfAbs"/>
        <w:rPr>
          <w:rFonts w:ascii="Arial" w:hAnsi="Arial" w:cs="Arial"/>
          <w:bCs/>
          <w:sz w:val="20"/>
          <w:szCs w:val="20"/>
        </w:rPr>
      </w:pPr>
      <w:hyperlink r:id="rId10" w:history="1">
        <w:r w:rsidR="002F7F51" w:rsidRPr="00563259">
          <w:rPr>
            <w:rStyle w:val="Hyperlink"/>
            <w:rFonts w:ascii="Arial" w:hAnsi="Arial"/>
            <w:sz w:val="20"/>
          </w:rPr>
          <w:t>info@schreiner-medipharm.com</w:t>
        </w:r>
      </w:hyperlink>
      <w:r w:rsidR="002F7F51">
        <w:rPr>
          <w:rFonts w:ascii="Arial" w:hAnsi="Arial"/>
          <w:sz w:val="20"/>
        </w:rPr>
        <w:t xml:space="preserve"> </w:t>
      </w:r>
    </w:p>
    <w:p w14:paraId="6A8721D9" w14:textId="315BBEE0" w:rsidR="00AD0FB9" w:rsidRPr="002F7F51" w:rsidRDefault="00E0256C" w:rsidP="00D27FA7">
      <w:pPr>
        <w:pStyle w:val="EinfAbs"/>
        <w:rPr>
          <w:rStyle w:val="Hyperlink"/>
          <w:rFonts w:ascii="Arial" w:hAnsi="Arial" w:cs="Arial"/>
          <w:bCs/>
          <w:sz w:val="20"/>
          <w:szCs w:val="20"/>
        </w:rPr>
      </w:pPr>
      <w:hyperlink r:id="rId11" w:history="1">
        <w:r w:rsidR="00874924" w:rsidRPr="00E52EAF">
          <w:rPr>
            <w:rStyle w:val="Hyperlink"/>
            <w:rFonts w:ascii="Arial" w:hAnsi="Arial"/>
            <w:sz w:val="20"/>
          </w:rPr>
          <w:t>www.schreiner-medipharm.com</w:t>
        </w:r>
      </w:hyperlink>
    </w:p>
    <w:sectPr w:rsidR="00AD0FB9" w:rsidRPr="002F7F51" w:rsidSect="00BA0EE7">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528B" w14:textId="77777777" w:rsidR="00001E4A" w:rsidRDefault="00001E4A" w:rsidP="00AD0FB9">
      <w:r>
        <w:separator/>
      </w:r>
    </w:p>
  </w:endnote>
  <w:endnote w:type="continuationSeparator" w:id="0">
    <w:p w14:paraId="53BD7362" w14:textId="77777777" w:rsidR="00001E4A" w:rsidRDefault="00001E4A"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674C" w14:textId="2869DE90" w:rsidR="00AA71FF" w:rsidRPr="0020486A" w:rsidRDefault="00FA7242" w:rsidP="0020486A">
    <w:pPr>
      <w:pStyle w:val="Fuzeile"/>
      <w:jc w:val="right"/>
      <w:rPr>
        <w:sz w:val="16"/>
        <w:szCs w:val="16"/>
      </w:rPr>
    </w:pPr>
    <w:r w:rsidRPr="00FA7242">
      <w:rPr>
        <w:sz w:val="16"/>
        <w:szCs w:val="16"/>
      </w:rPr>
      <w:t xml:space="preserve">Page </w:t>
    </w:r>
    <w:r w:rsidR="00AA71FF" w:rsidRPr="0020486A">
      <w:rPr>
        <w:sz w:val="16"/>
      </w:rPr>
      <w:fldChar w:fldCharType="begin"/>
    </w:r>
    <w:r w:rsidR="00AA71FF" w:rsidRPr="0020486A">
      <w:rPr>
        <w:sz w:val="16"/>
      </w:rPr>
      <w:instrText>PAGE  \* Arabic  \* MERGEFORMAT</w:instrText>
    </w:r>
    <w:r w:rsidR="00AA71FF" w:rsidRPr="0020486A">
      <w:rPr>
        <w:sz w:val="16"/>
      </w:rPr>
      <w:fldChar w:fldCharType="separate"/>
    </w:r>
    <w:r w:rsidR="00CA212B">
      <w:rPr>
        <w:sz w:val="16"/>
      </w:rPr>
      <w:t>3</w:t>
    </w:r>
    <w:r w:rsidR="00AA71FF" w:rsidRPr="0020486A">
      <w:rPr>
        <w:sz w:val="16"/>
      </w:rPr>
      <w:fldChar w:fldCharType="end"/>
    </w:r>
    <w:r w:rsidR="00AA71FF">
      <w:rPr>
        <w:sz w:val="16"/>
      </w:rPr>
      <w:t xml:space="preserve"> sur </w:t>
    </w:r>
    <w:r w:rsidR="00AA71FF" w:rsidRPr="0020486A">
      <w:rPr>
        <w:sz w:val="16"/>
      </w:rPr>
      <w:fldChar w:fldCharType="begin"/>
    </w:r>
    <w:r w:rsidR="00AA71FF" w:rsidRPr="0020486A">
      <w:rPr>
        <w:sz w:val="16"/>
      </w:rPr>
      <w:instrText>NUMPAGES  \* Arabic  \* MERGEFORMAT</w:instrText>
    </w:r>
    <w:r w:rsidR="00AA71FF" w:rsidRPr="0020486A">
      <w:rPr>
        <w:sz w:val="16"/>
      </w:rPr>
      <w:fldChar w:fldCharType="separate"/>
    </w:r>
    <w:r w:rsidR="00CA212B">
      <w:rPr>
        <w:sz w:val="16"/>
      </w:rPr>
      <w:t>3</w:t>
    </w:r>
    <w:r w:rsidR="00AA71FF"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100F" w14:textId="5D56CB6E" w:rsidR="00AA71FF" w:rsidRPr="008D2C6F" w:rsidRDefault="00AA71FF" w:rsidP="008D2C6F">
    <w:pPr>
      <w:pStyle w:val="Fuzeile"/>
      <w:jc w:val="right"/>
      <w:rPr>
        <w:sz w:val="16"/>
        <w:szCs w:val="16"/>
      </w:rPr>
    </w:pPr>
    <w:r w:rsidRPr="00FA7242">
      <w:rPr>
        <w:sz w:val="16"/>
        <w:szCs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CA212B">
      <w:rPr>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CA212B">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0F94" w14:textId="77777777" w:rsidR="00001E4A" w:rsidRDefault="00001E4A" w:rsidP="00AD0FB9">
      <w:r>
        <w:separator/>
      </w:r>
    </w:p>
  </w:footnote>
  <w:footnote w:type="continuationSeparator" w:id="0">
    <w:p w14:paraId="061E21DD" w14:textId="77777777" w:rsidR="00001E4A" w:rsidRDefault="00001E4A"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8667">
    <w:abstractNumId w:val="1"/>
  </w:num>
  <w:num w:numId="2" w16cid:durableId="50390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1E4A"/>
    <w:rsid w:val="00002FE4"/>
    <w:rsid w:val="00020DF6"/>
    <w:rsid w:val="000239E0"/>
    <w:rsid w:val="000305A7"/>
    <w:rsid w:val="00033A93"/>
    <w:rsid w:val="00034C10"/>
    <w:rsid w:val="00037004"/>
    <w:rsid w:val="00037181"/>
    <w:rsid w:val="00045CCB"/>
    <w:rsid w:val="00045EC1"/>
    <w:rsid w:val="00050246"/>
    <w:rsid w:val="00050B21"/>
    <w:rsid w:val="00051C23"/>
    <w:rsid w:val="00055061"/>
    <w:rsid w:val="00056D21"/>
    <w:rsid w:val="00061F0F"/>
    <w:rsid w:val="00063C5C"/>
    <w:rsid w:val="000669AC"/>
    <w:rsid w:val="00072B79"/>
    <w:rsid w:val="000754D4"/>
    <w:rsid w:val="000826D3"/>
    <w:rsid w:val="000830B1"/>
    <w:rsid w:val="00084BB4"/>
    <w:rsid w:val="00086FEA"/>
    <w:rsid w:val="000911E0"/>
    <w:rsid w:val="00093950"/>
    <w:rsid w:val="00094299"/>
    <w:rsid w:val="00094AFB"/>
    <w:rsid w:val="000A3310"/>
    <w:rsid w:val="000A3978"/>
    <w:rsid w:val="000B3ECB"/>
    <w:rsid w:val="000B4536"/>
    <w:rsid w:val="000B4F31"/>
    <w:rsid w:val="000B5374"/>
    <w:rsid w:val="000C4250"/>
    <w:rsid w:val="000F48EF"/>
    <w:rsid w:val="00103DB1"/>
    <w:rsid w:val="00116FD9"/>
    <w:rsid w:val="00124A72"/>
    <w:rsid w:val="00134393"/>
    <w:rsid w:val="00134CAE"/>
    <w:rsid w:val="00136F0B"/>
    <w:rsid w:val="0013750A"/>
    <w:rsid w:val="0013757B"/>
    <w:rsid w:val="0014196C"/>
    <w:rsid w:val="00154951"/>
    <w:rsid w:val="00155D3E"/>
    <w:rsid w:val="0016469A"/>
    <w:rsid w:val="001756C5"/>
    <w:rsid w:val="00175EBA"/>
    <w:rsid w:val="00176718"/>
    <w:rsid w:val="00176E45"/>
    <w:rsid w:val="00184DFD"/>
    <w:rsid w:val="00187ADB"/>
    <w:rsid w:val="001A5954"/>
    <w:rsid w:val="001A64BC"/>
    <w:rsid w:val="001A6CB9"/>
    <w:rsid w:val="001B2AF8"/>
    <w:rsid w:val="001B2F1E"/>
    <w:rsid w:val="001B4D1E"/>
    <w:rsid w:val="001B4FDA"/>
    <w:rsid w:val="001C0B6D"/>
    <w:rsid w:val="001D79E0"/>
    <w:rsid w:val="001D7E4F"/>
    <w:rsid w:val="001E1B15"/>
    <w:rsid w:val="001F1761"/>
    <w:rsid w:val="001F3B9C"/>
    <w:rsid w:val="001F77CD"/>
    <w:rsid w:val="00202D29"/>
    <w:rsid w:val="0020486A"/>
    <w:rsid w:val="0020682D"/>
    <w:rsid w:val="00212DB0"/>
    <w:rsid w:val="00217591"/>
    <w:rsid w:val="002203C5"/>
    <w:rsid w:val="0022318D"/>
    <w:rsid w:val="00226039"/>
    <w:rsid w:val="002266EC"/>
    <w:rsid w:val="00232355"/>
    <w:rsid w:val="00243ED0"/>
    <w:rsid w:val="00254A77"/>
    <w:rsid w:val="00255413"/>
    <w:rsid w:val="00260D1D"/>
    <w:rsid w:val="002634B2"/>
    <w:rsid w:val="00265ACC"/>
    <w:rsid w:val="00265DBC"/>
    <w:rsid w:val="00276D0B"/>
    <w:rsid w:val="00281584"/>
    <w:rsid w:val="00287753"/>
    <w:rsid w:val="00287B82"/>
    <w:rsid w:val="002929E3"/>
    <w:rsid w:val="00294F44"/>
    <w:rsid w:val="0029642F"/>
    <w:rsid w:val="00297FE2"/>
    <w:rsid w:val="002A2144"/>
    <w:rsid w:val="002B0939"/>
    <w:rsid w:val="002B21A3"/>
    <w:rsid w:val="002B28E2"/>
    <w:rsid w:val="002B4DD4"/>
    <w:rsid w:val="002D0BC1"/>
    <w:rsid w:val="002E0D44"/>
    <w:rsid w:val="002E5112"/>
    <w:rsid w:val="002F7F51"/>
    <w:rsid w:val="003021AA"/>
    <w:rsid w:val="00305F42"/>
    <w:rsid w:val="00306232"/>
    <w:rsid w:val="00310D6E"/>
    <w:rsid w:val="00311C85"/>
    <w:rsid w:val="00315470"/>
    <w:rsid w:val="00325E66"/>
    <w:rsid w:val="00325FAB"/>
    <w:rsid w:val="003268FA"/>
    <w:rsid w:val="00347BC6"/>
    <w:rsid w:val="00352EF8"/>
    <w:rsid w:val="003608CA"/>
    <w:rsid w:val="003733E8"/>
    <w:rsid w:val="00376AF8"/>
    <w:rsid w:val="003803DB"/>
    <w:rsid w:val="00381B41"/>
    <w:rsid w:val="0038642F"/>
    <w:rsid w:val="003941E2"/>
    <w:rsid w:val="003951C7"/>
    <w:rsid w:val="003A74D5"/>
    <w:rsid w:val="003B5F82"/>
    <w:rsid w:val="003C2A8C"/>
    <w:rsid w:val="003D7BB1"/>
    <w:rsid w:val="003E5126"/>
    <w:rsid w:val="00400ADD"/>
    <w:rsid w:val="00405BB8"/>
    <w:rsid w:val="0041197B"/>
    <w:rsid w:val="00412E42"/>
    <w:rsid w:val="00417670"/>
    <w:rsid w:val="00425B61"/>
    <w:rsid w:val="00432A44"/>
    <w:rsid w:val="00440CF6"/>
    <w:rsid w:val="0044311F"/>
    <w:rsid w:val="004468AD"/>
    <w:rsid w:val="00451014"/>
    <w:rsid w:val="004533DF"/>
    <w:rsid w:val="00462CEE"/>
    <w:rsid w:val="00463677"/>
    <w:rsid w:val="00466223"/>
    <w:rsid w:val="00477656"/>
    <w:rsid w:val="004778B0"/>
    <w:rsid w:val="00497894"/>
    <w:rsid w:val="004A00C1"/>
    <w:rsid w:val="004A20F1"/>
    <w:rsid w:val="004A53F6"/>
    <w:rsid w:val="004B612E"/>
    <w:rsid w:val="004B6964"/>
    <w:rsid w:val="004B6AE4"/>
    <w:rsid w:val="004B74E9"/>
    <w:rsid w:val="004C2FCF"/>
    <w:rsid w:val="004C3779"/>
    <w:rsid w:val="004C6B95"/>
    <w:rsid w:val="004E574D"/>
    <w:rsid w:val="004F4272"/>
    <w:rsid w:val="004F52C8"/>
    <w:rsid w:val="004F54F5"/>
    <w:rsid w:val="004F59CB"/>
    <w:rsid w:val="005163F8"/>
    <w:rsid w:val="00516475"/>
    <w:rsid w:val="005201D7"/>
    <w:rsid w:val="0052735D"/>
    <w:rsid w:val="00533A15"/>
    <w:rsid w:val="00534230"/>
    <w:rsid w:val="00540D37"/>
    <w:rsid w:val="00540FD3"/>
    <w:rsid w:val="00541C3F"/>
    <w:rsid w:val="00544FFF"/>
    <w:rsid w:val="0054716F"/>
    <w:rsid w:val="005471FF"/>
    <w:rsid w:val="005547FB"/>
    <w:rsid w:val="005575B7"/>
    <w:rsid w:val="0056598B"/>
    <w:rsid w:val="005679FD"/>
    <w:rsid w:val="00576656"/>
    <w:rsid w:val="00584F36"/>
    <w:rsid w:val="0058749D"/>
    <w:rsid w:val="00587655"/>
    <w:rsid w:val="00590AAF"/>
    <w:rsid w:val="00595323"/>
    <w:rsid w:val="00595C5C"/>
    <w:rsid w:val="00597D67"/>
    <w:rsid w:val="005A21CF"/>
    <w:rsid w:val="005B057C"/>
    <w:rsid w:val="005B310A"/>
    <w:rsid w:val="005B61C9"/>
    <w:rsid w:val="005B6C15"/>
    <w:rsid w:val="005C125C"/>
    <w:rsid w:val="005D0193"/>
    <w:rsid w:val="005D4097"/>
    <w:rsid w:val="005D5548"/>
    <w:rsid w:val="005E6813"/>
    <w:rsid w:val="005F5230"/>
    <w:rsid w:val="00600AFF"/>
    <w:rsid w:val="006021BD"/>
    <w:rsid w:val="00613E4B"/>
    <w:rsid w:val="00615DE3"/>
    <w:rsid w:val="006205C5"/>
    <w:rsid w:val="006322C6"/>
    <w:rsid w:val="00633601"/>
    <w:rsid w:val="00633776"/>
    <w:rsid w:val="006471C8"/>
    <w:rsid w:val="00650B55"/>
    <w:rsid w:val="00653961"/>
    <w:rsid w:val="00653D55"/>
    <w:rsid w:val="00657E7D"/>
    <w:rsid w:val="00660CC0"/>
    <w:rsid w:val="006661D2"/>
    <w:rsid w:val="00672990"/>
    <w:rsid w:val="0068542D"/>
    <w:rsid w:val="00686A4A"/>
    <w:rsid w:val="0069578E"/>
    <w:rsid w:val="006A7435"/>
    <w:rsid w:val="006A74E4"/>
    <w:rsid w:val="006B1C8B"/>
    <w:rsid w:val="006B570F"/>
    <w:rsid w:val="006B5B10"/>
    <w:rsid w:val="006C3D82"/>
    <w:rsid w:val="006D3592"/>
    <w:rsid w:val="006D5764"/>
    <w:rsid w:val="006D7438"/>
    <w:rsid w:val="006E24F8"/>
    <w:rsid w:val="006E7802"/>
    <w:rsid w:val="006F233A"/>
    <w:rsid w:val="006F501E"/>
    <w:rsid w:val="007041DD"/>
    <w:rsid w:val="00706A16"/>
    <w:rsid w:val="00707DCB"/>
    <w:rsid w:val="0071122B"/>
    <w:rsid w:val="00713E7B"/>
    <w:rsid w:val="007158AC"/>
    <w:rsid w:val="00720484"/>
    <w:rsid w:val="00721685"/>
    <w:rsid w:val="00721809"/>
    <w:rsid w:val="00724819"/>
    <w:rsid w:val="00725C16"/>
    <w:rsid w:val="007275B3"/>
    <w:rsid w:val="00733071"/>
    <w:rsid w:val="00737D82"/>
    <w:rsid w:val="00746C07"/>
    <w:rsid w:val="00747182"/>
    <w:rsid w:val="00756B94"/>
    <w:rsid w:val="00756E22"/>
    <w:rsid w:val="007608FA"/>
    <w:rsid w:val="0077421C"/>
    <w:rsid w:val="00776D4F"/>
    <w:rsid w:val="0078006D"/>
    <w:rsid w:val="00784B27"/>
    <w:rsid w:val="007A1141"/>
    <w:rsid w:val="007A4DF8"/>
    <w:rsid w:val="007B5EBF"/>
    <w:rsid w:val="007C260B"/>
    <w:rsid w:val="007D0954"/>
    <w:rsid w:val="007D580F"/>
    <w:rsid w:val="007E32EF"/>
    <w:rsid w:val="007E7058"/>
    <w:rsid w:val="007F35B3"/>
    <w:rsid w:val="00806A25"/>
    <w:rsid w:val="00811E00"/>
    <w:rsid w:val="00812979"/>
    <w:rsid w:val="00814E95"/>
    <w:rsid w:val="00820766"/>
    <w:rsid w:val="008263EA"/>
    <w:rsid w:val="00830622"/>
    <w:rsid w:val="00832131"/>
    <w:rsid w:val="008333C9"/>
    <w:rsid w:val="008340AF"/>
    <w:rsid w:val="008473D6"/>
    <w:rsid w:val="0085220B"/>
    <w:rsid w:val="00866D04"/>
    <w:rsid w:val="008673A1"/>
    <w:rsid w:val="00873A68"/>
    <w:rsid w:val="00874924"/>
    <w:rsid w:val="008879EF"/>
    <w:rsid w:val="00891709"/>
    <w:rsid w:val="008B659F"/>
    <w:rsid w:val="008B79FC"/>
    <w:rsid w:val="008C035F"/>
    <w:rsid w:val="008C64FD"/>
    <w:rsid w:val="008D2C6F"/>
    <w:rsid w:val="008E305D"/>
    <w:rsid w:val="008F689B"/>
    <w:rsid w:val="0090226F"/>
    <w:rsid w:val="009031A1"/>
    <w:rsid w:val="00903B2F"/>
    <w:rsid w:val="00913848"/>
    <w:rsid w:val="00917A25"/>
    <w:rsid w:val="00920A25"/>
    <w:rsid w:val="0092212B"/>
    <w:rsid w:val="00932B2C"/>
    <w:rsid w:val="00943DC4"/>
    <w:rsid w:val="00945957"/>
    <w:rsid w:val="00947208"/>
    <w:rsid w:val="00953E51"/>
    <w:rsid w:val="0096682D"/>
    <w:rsid w:val="0097187F"/>
    <w:rsid w:val="00977F37"/>
    <w:rsid w:val="0098122D"/>
    <w:rsid w:val="00985D31"/>
    <w:rsid w:val="00993108"/>
    <w:rsid w:val="009A60B5"/>
    <w:rsid w:val="009B52E1"/>
    <w:rsid w:val="009B5B18"/>
    <w:rsid w:val="009C224F"/>
    <w:rsid w:val="009C46A3"/>
    <w:rsid w:val="009D72B3"/>
    <w:rsid w:val="009E37C1"/>
    <w:rsid w:val="009E63A8"/>
    <w:rsid w:val="009F4875"/>
    <w:rsid w:val="009F4B83"/>
    <w:rsid w:val="00A03BC9"/>
    <w:rsid w:val="00A11C8B"/>
    <w:rsid w:val="00A13115"/>
    <w:rsid w:val="00A23942"/>
    <w:rsid w:val="00A32489"/>
    <w:rsid w:val="00A42BA3"/>
    <w:rsid w:val="00A43736"/>
    <w:rsid w:val="00A55BFA"/>
    <w:rsid w:val="00A71B61"/>
    <w:rsid w:val="00A8471C"/>
    <w:rsid w:val="00A86983"/>
    <w:rsid w:val="00A91EEE"/>
    <w:rsid w:val="00A9689C"/>
    <w:rsid w:val="00AA056C"/>
    <w:rsid w:val="00AA5F50"/>
    <w:rsid w:val="00AA71FF"/>
    <w:rsid w:val="00AC0DC5"/>
    <w:rsid w:val="00AD0FB9"/>
    <w:rsid w:val="00AD2652"/>
    <w:rsid w:val="00AD30B2"/>
    <w:rsid w:val="00AF2AB6"/>
    <w:rsid w:val="00AF2EFA"/>
    <w:rsid w:val="00AF456C"/>
    <w:rsid w:val="00B03AB7"/>
    <w:rsid w:val="00B0451D"/>
    <w:rsid w:val="00B22F99"/>
    <w:rsid w:val="00B32372"/>
    <w:rsid w:val="00B404F5"/>
    <w:rsid w:val="00B413D2"/>
    <w:rsid w:val="00B4257F"/>
    <w:rsid w:val="00B4435E"/>
    <w:rsid w:val="00B54275"/>
    <w:rsid w:val="00B54EDF"/>
    <w:rsid w:val="00B55454"/>
    <w:rsid w:val="00B56FB0"/>
    <w:rsid w:val="00B57BB9"/>
    <w:rsid w:val="00B6027A"/>
    <w:rsid w:val="00B6310E"/>
    <w:rsid w:val="00B67C20"/>
    <w:rsid w:val="00B76905"/>
    <w:rsid w:val="00B77EB5"/>
    <w:rsid w:val="00B8662B"/>
    <w:rsid w:val="00B879A9"/>
    <w:rsid w:val="00B87E2D"/>
    <w:rsid w:val="00B906BF"/>
    <w:rsid w:val="00B95B26"/>
    <w:rsid w:val="00B9685F"/>
    <w:rsid w:val="00BA0EE7"/>
    <w:rsid w:val="00BB4037"/>
    <w:rsid w:val="00BB488B"/>
    <w:rsid w:val="00BB6D02"/>
    <w:rsid w:val="00BC5F83"/>
    <w:rsid w:val="00BD18CF"/>
    <w:rsid w:val="00BD54BC"/>
    <w:rsid w:val="00BE0740"/>
    <w:rsid w:val="00BE1DF0"/>
    <w:rsid w:val="00BE222C"/>
    <w:rsid w:val="00BE4462"/>
    <w:rsid w:val="00BF1F1F"/>
    <w:rsid w:val="00C00156"/>
    <w:rsid w:val="00C07DFE"/>
    <w:rsid w:val="00C119A4"/>
    <w:rsid w:val="00C17ABB"/>
    <w:rsid w:val="00C20ABE"/>
    <w:rsid w:val="00C2400D"/>
    <w:rsid w:val="00C246A4"/>
    <w:rsid w:val="00C24730"/>
    <w:rsid w:val="00C2473B"/>
    <w:rsid w:val="00C34BB4"/>
    <w:rsid w:val="00C35F64"/>
    <w:rsid w:val="00C40909"/>
    <w:rsid w:val="00C40CEB"/>
    <w:rsid w:val="00C50608"/>
    <w:rsid w:val="00C50EEA"/>
    <w:rsid w:val="00C632B0"/>
    <w:rsid w:val="00C70BC5"/>
    <w:rsid w:val="00C720B4"/>
    <w:rsid w:val="00C75E59"/>
    <w:rsid w:val="00C77507"/>
    <w:rsid w:val="00C94BE7"/>
    <w:rsid w:val="00CA212B"/>
    <w:rsid w:val="00CA426F"/>
    <w:rsid w:val="00CA5640"/>
    <w:rsid w:val="00CB1A0E"/>
    <w:rsid w:val="00CB4220"/>
    <w:rsid w:val="00CC2FED"/>
    <w:rsid w:val="00CC4702"/>
    <w:rsid w:val="00CC5A03"/>
    <w:rsid w:val="00CD6C03"/>
    <w:rsid w:val="00CD7F12"/>
    <w:rsid w:val="00CE2942"/>
    <w:rsid w:val="00CE2F03"/>
    <w:rsid w:val="00CE3DD5"/>
    <w:rsid w:val="00CE6B0E"/>
    <w:rsid w:val="00CE713B"/>
    <w:rsid w:val="00CE716B"/>
    <w:rsid w:val="00CF5093"/>
    <w:rsid w:val="00D0011B"/>
    <w:rsid w:val="00D009C7"/>
    <w:rsid w:val="00D0462B"/>
    <w:rsid w:val="00D1339A"/>
    <w:rsid w:val="00D20905"/>
    <w:rsid w:val="00D22D1C"/>
    <w:rsid w:val="00D27FA7"/>
    <w:rsid w:val="00D367C5"/>
    <w:rsid w:val="00D41A55"/>
    <w:rsid w:val="00D61F87"/>
    <w:rsid w:val="00D6493E"/>
    <w:rsid w:val="00D72C7D"/>
    <w:rsid w:val="00D72EC0"/>
    <w:rsid w:val="00D742B3"/>
    <w:rsid w:val="00D84E1A"/>
    <w:rsid w:val="00D90DDF"/>
    <w:rsid w:val="00D963E8"/>
    <w:rsid w:val="00DB0D56"/>
    <w:rsid w:val="00DC6DC9"/>
    <w:rsid w:val="00DD05E5"/>
    <w:rsid w:val="00DD0C92"/>
    <w:rsid w:val="00DD2877"/>
    <w:rsid w:val="00DE0171"/>
    <w:rsid w:val="00DE0AF3"/>
    <w:rsid w:val="00DF671B"/>
    <w:rsid w:val="00E02434"/>
    <w:rsid w:val="00E0256C"/>
    <w:rsid w:val="00E12CC8"/>
    <w:rsid w:val="00E1595E"/>
    <w:rsid w:val="00E17ED3"/>
    <w:rsid w:val="00E2132C"/>
    <w:rsid w:val="00E24D2B"/>
    <w:rsid w:val="00E25316"/>
    <w:rsid w:val="00E25EA6"/>
    <w:rsid w:val="00E30DEB"/>
    <w:rsid w:val="00E35B17"/>
    <w:rsid w:val="00E36D14"/>
    <w:rsid w:val="00E43F92"/>
    <w:rsid w:val="00E50F0C"/>
    <w:rsid w:val="00E51342"/>
    <w:rsid w:val="00E52EAF"/>
    <w:rsid w:val="00E56D02"/>
    <w:rsid w:val="00E56FA0"/>
    <w:rsid w:val="00E570A5"/>
    <w:rsid w:val="00E6109E"/>
    <w:rsid w:val="00E62CD3"/>
    <w:rsid w:val="00E63FF5"/>
    <w:rsid w:val="00E71A3D"/>
    <w:rsid w:val="00E71F83"/>
    <w:rsid w:val="00E738CC"/>
    <w:rsid w:val="00E80336"/>
    <w:rsid w:val="00E80F61"/>
    <w:rsid w:val="00E81C3E"/>
    <w:rsid w:val="00E87C30"/>
    <w:rsid w:val="00E934B6"/>
    <w:rsid w:val="00E967F9"/>
    <w:rsid w:val="00EA0006"/>
    <w:rsid w:val="00EA2234"/>
    <w:rsid w:val="00EB06FE"/>
    <w:rsid w:val="00EB0EC8"/>
    <w:rsid w:val="00EB5C82"/>
    <w:rsid w:val="00EB68A7"/>
    <w:rsid w:val="00EB6F85"/>
    <w:rsid w:val="00EC129C"/>
    <w:rsid w:val="00EC1FC7"/>
    <w:rsid w:val="00ED7C6C"/>
    <w:rsid w:val="00EE3D40"/>
    <w:rsid w:val="00EE44D8"/>
    <w:rsid w:val="00EE7975"/>
    <w:rsid w:val="00EF0F6E"/>
    <w:rsid w:val="00EF47CA"/>
    <w:rsid w:val="00EF488E"/>
    <w:rsid w:val="00F000B9"/>
    <w:rsid w:val="00F05658"/>
    <w:rsid w:val="00F061C8"/>
    <w:rsid w:val="00F06D86"/>
    <w:rsid w:val="00F13047"/>
    <w:rsid w:val="00F2025D"/>
    <w:rsid w:val="00F229B6"/>
    <w:rsid w:val="00F246AD"/>
    <w:rsid w:val="00F25A73"/>
    <w:rsid w:val="00F30B0B"/>
    <w:rsid w:val="00F33619"/>
    <w:rsid w:val="00F36C76"/>
    <w:rsid w:val="00F4187B"/>
    <w:rsid w:val="00F45355"/>
    <w:rsid w:val="00F4623D"/>
    <w:rsid w:val="00F5241A"/>
    <w:rsid w:val="00F54D31"/>
    <w:rsid w:val="00F559B4"/>
    <w:rsid w:val="00F579CD"/>
    <w:rsid w:val="00F6603F"/>
    <w:rsid w:val="00F67805"/>
    <w:rsid w:val="00F67B32"/>
    <w:rsid w:val="00F742D9"/>
    <w:rsid w:val="00F87587"/>
    <w:rsid w:val="00F94B27"/>
    <w:rsid w:val="00F95EC7"/>
    <w:rsid w:val="00FA3B10"/>
    <w:rsid w:val="00FA4851"/>
    <w:rsid w:val="00FA7242"/>
    <w:rsid w:val="00FB471E"/>
    <w:rsid w:val="00FB68D3"/>
    <w:rsid w:val="00FB71BC"/>
    <w:rsid w:val="00FC2139"/>
    <w:rsid w:val="00FC2C9A"/>
    <w:rsid w:val="00FC311D"/>
    <w:rsid w:val="00FC6DA0"/>
    <w:rsid w:val="00FD1968"/>
    <w:rsid w:val="00FD4811"/>
    <w:rsid w:val="00FE3371"/>
    <w:rsid w:val="00FE62F8"/>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 w:type="character" w:styleId="NichtaufgelsteErwhnung">
    <w:name w:val="Unresolved Mention"/>
    <w:basedOn w:val="Absatz-Standardschriftart"/>
    <w:uiPriority w:val="99"/>
    <w:semiHidden/>
    <w:unhideWhenUsed/>
    <w:rsid w:val="002F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reiner-mediphar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D44A-B120-470F-BD04-19C3FA9404B1}">
  <ds:schemaRefs>
    <ds:schemaRef ds:uri="https://www.novapath.de/xmlns"/>
  </ds:schemaRefs>
</ds:datastoreItem>
</file>

<file path=customXml/itemProps2.xml><?xml version="1.0" encoding="utf-8"?>
<ds:datastoreItem xmlns:ds="http://schemas.openxmlformats.org/officeDocument/2006/customXml" ds:itemID="{AEBC7D70-CC42-48B8-8E27-97BACE14D7C7}">
  <ds:schemaRefs>
    <ds:schemaRef ds:uri="http://schemas.openxmlformats.org/officeDocument/2006/bibliography"/>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5</cp:revision>
  <cp:lastPrinted>2014-03-05T12:39:00Z</cp:lastPrinted>
  <dcterms:created xsi:type="dcterms:W3CDTF">2024-02-13T17:27:00Z</dcterms:created>
  <dcterms:modified xsi:type="dcterms:W3CDTF">2024-02-14T10:42:00Z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