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AF" w:rsidRPr="00411BB8" w:rsidRDefault="006749AF" w:rsidP="006749AF">
      <w:pPr>
        <w:pStyle w:val="Dachzeile"/>
      </w:pPr>
      <w:bookmarkStart w:id="0" w:name="_GoBack"/>
      <w:bookmarkEnd w:id="0"/>
      <w:r>
        <w:t>Une étiquette spéciale destinée à la recherche clinique</w:t>
      </w:r>
    </w:p>
    <w:p w:rsidR="006749AF" w:rsidRPr="006749AF" w:rsidRDefault="006749AF" w:rsidP="006749AF">
      <w:pPr>
        <w:pStyle w:val="EinfAbs"/>
        <w:rPr>
          <w:rFonts w:ascii="Arial" w:eastAsia="+mj-ea" w:hAnsi="Arial" w:cs="Arial"/>
          <w:b/>
          <w:bCs/>
          <w:color w:val="000000" w:themeColor="text1"/>
          <w:kern w:val="24"/>
          <w:position w:val="1"/>
          <w:sz w:val="32"/>
          <w:szCs w:val="32"/>
        </w:rPr>
      </w:pPr>
      <w:r>
        <w:rPr>
          <w:rFonts w:ascii="Arial" w:hAnsi="Arial"/>
          <w:b/>
          <w:color w:val="000000" w:themeColor="text1"/>
          <w:sz w:val="32"/>
        </w:rPr>
        <w:t xml:space="preserve">Étiquette-livret Pharma-Tac </w:t>
      </w:r>
      <w:r w:rsidR="00522C37">
        <w:rPr>
          <w:rFonts w:ascii="Arial" w:hAnsi="Arial"/>
          <w:b/>
          <w:color w:val="000000" w:themeColor="text1"/>
          <w:sz w:val="32"/>
        </w:rPr>
        <w:t>P</w:t>
      </w:r>
      <w:r>
        <w:rPr>
          <w:rFonts w:ascii="Arial" w:hAnsi="Arial"/>
          <w:b/>
          <w:color w:val="000000" w:themeColor="text1"/>
          <w:sz w:val="32"/>
        </w:rPr>
        <w:t>lus : l’étiquette multifonctionnelle signée Schreiner MediPharm simplifie les études cliniques internationales</w:t>
      </w:r>
    </w:p>
    <w:p w:rsidR="006749AF" w:rsidRPr="00D81655" w:rsidRDefault="006749AF" w:rsidP="00CA6FF8">
      <w:pPr>
        <w:pStyle w:val="EinfAbs"/>
        <w:rPr>
          <w:rFonts w:ascii="Arial" w:hAnsi="Arial"/>
          <w:b/>
        </w:rPr>
      </w:pPr>
    </w:p>
    <w:p w:rsidR="00CA6FF8" w:rsidRPr="006749AF" w:rsidRDefault="00037A82" w:rsidP="00CA6FF8">
      <w:pPr>
        <w:pStyle w:val="EinfAbs"/>
        <w:rPr>
          <w:rFonts w:ascii="Arial" w:hAnsi="Arial" w:cs="Arial"/>
          <w:b/>
        </w:rPr>
      </w:pPr>
      <w:r>
        <w:rPr>
          <w:rFonts w:ascii="Arial" w:hAnsi="Arial"/>
          <w:b/>
        </w:rPr>
        <w:t>Oberschleissheim, le 5</w:t>
      </w:r>
      <w:r w:rsidR="00D81CEE">
        <w:rPr>
          <w:rFonts w:ascii="Arial" w:hAnsi="Arial"/>
          <w:b/>
        </w:rPr>
        <w:t xml:space="preserve"> août 2021 – Sou</w:t>
      </w:r>
      <w:r w:rsidR="00D81655">
        <w:rPr>
          <w:rFonts w:ascii="Arial" w:hAnsi="Arial"/>
          <w:b/>
        </w:rPr>
        <w:t>cieuse d’</w:t>
      </w:r>
      <w:r w:rsidR="00D81CEE">
        <w:rPr>
          <w:rFonts w:ascii="Arial" w:hAnsi="Arial"/>
          <w:b/>
        </w:rPr>
        <w:t xml:space="preserve">apporter davantage de confort et d’efficacité dans le cadre des études cliniques mondiales, Schreiner MediPharm a développé une nouvelle étiquette spéciale pour les flacons de perfusion : issue de la combinaison entre l’étiquette à dispositif de suspension « Pharma-Tac » et une étiquette-livret, Pharma-Tac </w:t>
      </w:r>
      <w:r w:rsidR="00522C37">
        <w:rPr>
          <w:rFonts w:ascii="Arial" w:hAnsi="Arial"/>
          <w:b/>
        </w:rPr>
        <w:t>P</w:t>
      </w:r>
      <w:r w:rsidR="00D81CEE">
        <w:rPr>
          <w:rFonts w:ascii="Arial" w:hAnsi="Arial"/>
          <w:b/>
        </w:rPr>
        <w:t xml:space="preserve">lus est une étiquette spéciale dans laquelle le dispositif de suspension intégré est doté d’une étiquette-livret permettant une description complète du produit en différentes langues. Ainsi équipés, les laboratoires de recherche pharmaceutiques disposent d’une solution de marquage idéale offrant davantage de flexibilité et de fiabilité </w:t>
      </w:r>
      <w:r w:rsidR="007A54C1">
        <w:rPr>
          <w:rFonts w:ascii="Arial" w:hAnsi="Arial"/>
          <w:b/>
        </w:rPr>
        <w:t>lors des études internationales.</w:t>
      </w:r>
    </w:p>
    <w:p w:rsidR="00CA6FF8" w:rsidRPr="00D81655" w:rsidRDefault="00CA6FF8" w:rsidP="00CA6FF8">
      <w:pPr>
        <w:pStyle w:val="EinfAbs"/>
        <w:rPr>
          <w:rFonts w:ascii="Arial" w:hAnsi="Arial" w:cs="Arial"/>
        </w:rPr>
      </w:pPr>
    </w:p>
    <w:p w:rsidR="006749AF" w:rsidRPr="006749AF" w:rsidRDefault="006749AF" w:rsidP="006749AF">
      <w:pPr>
        <w:pStyle w:val="EinfAbs"/>
        <w:rPr>
          <w:rFonts w:ascii="Arial" w:hAnsi="Arial" w:cs="Arial"/>
        </w:rPr>
      </w:pPr>
      <w:r>
        <w:rPr>
          <w:rFonts w:ascii="Arial" w:hAnsi="Arial"/>
        </w:rPr>
        <w:t xml:space="preserve">Pour la nouvelle étiquette Pharma-Tac Plus à étiquette-livret intégrée, l’équipe spécialisée Clinical Trial Supply de Schreiner MediPharm a combiné le robuste dispositif de suspension de l’étiquette éprouvée Pharma-Tac à un livret en papier de plusieurs pages. Le dispositif de suspension fait partie intégrante de l’étiquette. Simple et facile d’utilisation, il suffit de le </w:t>
      </w:r>
      <w:r w:rsidR="00522C37">
        <w:rPr>
          <w:rFonts w:ascii="Arial" w:hAnsi="Arial"/>
        </w:rPr>
        <w:t>d</w:t>
      </w:r>
      <w:r w:rsidR="00D962DB">
        <w:rPr>
          <w:rFonts w:ascii="Arial" w:hAnsi="Arial"/>
        </w:rPr>
        <w:t>é</w:t>
      </w:r>
      <w:r w:rsidR="00522C37">
        <w:rPr>
          <w:rFonts w:ascii="Arial" w:hAnsi="Arial"/>
        </w:rPr>
        <w:t>tacher</w:t>
      </w:r>
      <w:r>
        <w:rPr>
          <w:rFonts w:ascii="Arial" w:hAnsi="Arial"/>
        </w:rPr>
        <w:t xml:space="preserve"> de l’étiquette et de </w:t>
      </w:r>
      <w:r w:rsidR="00CE1164">
        <w:rPr>
          <w:rFonts w:ascii="Arial" w:hAnsi="Arial"/>
        </w:rPr>
        <w:t>le relever</w:t>
      </w:r>
      <w:r>
        <w:rPr>
          <w:rFonts w:ascii="Arial" w:hAnsi="Arial"/>
        </w:rPr>
        <w:t xml:space="preserve"> pour y accrocher le flacon de perfusion. L’étiquette-livret de plusieurs pages </w:t>
      </w:r>
      <w:r w:rsidR="00FE6061">
        <w:rPr>
          <w:rFonts w:ascii="Arial" w:hAnsi="Arial"/>
        </w:rPr>
        <w:t>est solidement fixé à</w:t>
      </w:r>
      <w:r>
        <w:rPr>
          <w:rFonts w:ascii="Arial" w:hAnsi="Arial"/>
        </w:rPr>
        <w:t xml:space="preserve"> l’étiquette de base</w:t>
      </w:r>
      <w:r w:rsidR="00FE6061">
        <w:rPr>
          <w:rFonts w:ascii="Arial" w:hAnsi="Arial"/>
        </w:rPr>
        <w:t xml:space="preserve"> et peut être ouverte et refermée</w:t>
      </w:r>
      <w:r>
        <w:rPr>
          <w:rFonts w:ascii="Arial" w:hAnsi="Arial"/>
        </w:rPr>
        <w:t xml:space="preserve"> à l’aide d’une languette de préhension. Elle est personnalisable et offre suffisamment de place pour accueillir les informations produit en plusieurs langues. Combinant étiquette à dispositif de suspension et livret, cette étiquette spéciale </w:t>
      </w:r>
      <w:r w:rsidR="00D962DB">
        <w:rPr>
          <w:rFonts w:ascii="Arial" w:hAnsi="Arial"/>
        </w:rPr>
        <w:t>peut être adaptée</w:t>
      </w:r>
      <w:r>
        <w:rPr>
          <w:rFonts w:ascii="Arial" w:hAnsi="Arial"/>
        </w:rPr>
        <w:t xml:space="preserve"> à différentes tailles de </w:t>
      </w:r>
      <w:r w:rsidR="00D962DB">
        <w:rPr>
          <w:rFonts w:ascii="Arial" w:hAnsi="Arial"/>
        </w:rPr>
        <w:t xml:space="preserve">flacons et </w:t>
      </w:r>
      <w:r>
        <w:rPr>
          <w:rFonts w:ascii="Arial" w:hAnsi="Arial"/>
        </w:rPr>
        <w:t>bouteilles, et le nombre de pages du livret dépend des spécifications du client.</w:t>
      </w:r>
    </w:p>
    <w:p w:rsidR="006749AF" w:rsidRPr="00D81655" w:rsidRDefault="006749AF" w:rsidP="006749AF">
      <w:pPr>
        <w:pStyle w:val="EinfAbs"/>
        <w:rPr>
          <w:rFonts w:ascii="Arial" w:hAnsi="Arial" w:cs="Arial"/>
        </w:rPr>
      </w:pPr>
    </w:p>
    <w:p w:rsidR="006749AF" w:rsidRPr="006749AF" w:rsidRDefault="006749AF" w:rsidP="006749AF">
      <w:pPr>
        <w:pStyle w:val="EinfAbs"/>
        <w:rPr>
          <w:rFonts w:ascii="Arial" w:hAnsi="Arial" w:cs="Arial"/>
        </w:rPr>
      </w:pPr>
      <w:r>
        <w:rPr>
          <w:rFonts w:ascii="Arial" w:hAnsi="Arial"/>
        </w:rPr>
        <w:t>Avec cette solution produit, les laboratoires pharmaceutiques et organis</w:t>
      </w:r>
      <w:r w:rsidR="00D962DB">
        <w:rPr>
          <w:rFonts w:ascii="Arial" w:hAnsi="Arial"/>
        </w:rPr>
        <w:t>ations</w:t>
      </w:r>
      <w:r>
        <w:rPr>
          <w:rFonts w:ascii="Arial" w:hAnsi="Arial"/>
        </w:rPr>
        <w:t xml:space="preserve"> de recherche </w:t>
      </w:r>
      <w:r w:rsidR="00D962DB">
        <w:rPr>
          <w:rFonts w:ascii="Arial" w:hAnsi="Arial"/>
        </w:rPr>
        <w:t xml:space="preserve">sous </w:t>
      </w:r>
      <w:r>
        <w:rPr>
          <w:rFonts w:ascii="Arial" w:hAnsi="Arial"/>
        </w:rPr>
        <w:t xml:space="preserve">contract (CRO, Contract Research Organization) bénéficient d’une étiquette pratique et flexible qu’ils peuvent utiliser en toute efficacité lorsqu’ils mènent des études cliniques à l’échelle internationale. Le personnel médical profite lui aussi des avantages apportés par cette nouvelle solution d’étiquette : elle permet, d’une part, une administration rapide et sûre de la perfusion : d’autre part, elle assure la compréhension </w:t>
      </w:r>
      <w:r>
        <w:rPr>
          <w:rFonts w:ascii="Arial" w:hAnsi="Arial"/>
        </w:rPr>
        <w:lastRenderedPageBreak/>
        <w:t>des principales informations produit, indiquées en différentes langues, dans le monde entier.</w:t>
      </w:r>
    </w:p>
    <w:p w:rsidR="00605649" w:rsidRPr="00D81655" w:rsidRDefault="00605649" w:rsidP="00605649">
      <w:pPr>
        <w:pStyle w:val="EinfAbs"/>
        <w:rPr>
          <w:rFonts w:ascii="Arial" w:hAnsi="Arial" w:cs="Arial"/>
          <w:color w:val="auto"/>
          <w:szCs w:val="22"/>
        </w:rPr>
      </w:pPr>
    </w:p>
    <w:p w:rsidR="001F1761" w:rsidRPr="00D81655" w:rsidRDefault="001F1761" w:rsidP="001F1761">
      <w:pPr>
        <w:pStyle w:val="EinfAbs"/>
        <w:rPr>
          <w:rFonts w:ascii="Arial" w:hAnsi="Arial" w:cs="Arial"/>
          <w:b/>
          <w:bCs/>
          <w:i/>
          <w:sz w:val="20"/>
          <w:szCs w:val="20"/>
          <w:lang w:val="en-US"/>
        </w:rPr>
      </w:pPr>
      <w:r w:rsidRPr="00D81655">
        <w:rPr>
          <w:rFonts w:ascii="Arial" w:hAnsi="Arial"/>
          <w:b/>
          <w:i/>
          <w:sz w:val="20"/>
          <w:lang w:val="en-US"/>
        </w:rPr>
        <w:t>++++</w:t>
      </w:r>
    </w:p>
    <w:p w:rsidR="001F1761" w:rsidRPr="00D81655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en-US"/>
        </w:rPr>
      </w:pPr>
      <w:r w:rsidRPr="00D81655">
        <w:rPr>
          <w:rFonts w:ascii="Arial" w:hAnsi="Arial"/>
          <w:b/>
          <w:i/>
          <w:sz w:val="20"/>
          <w:lang w:val="en-US"/>
        </w:rPr>
        <w:t>Photo :</w:t>
      </w:r>
      <w:r w:rsidRPr="00D81655">
        <w:rPr>
          <w:rFonts w:ascii="Arial" w:hAnsi="Arial"/>
          <w:sz w:val="20"/>
          <w:lang w:val="en-US"/>
        </w:rPr>
        <w:t xml:space="preserve"> SMP_ Pharma-Tac_Booklet-Label.jpg</w:t>
      </w:r>
    </w:p>
    <w:p w:rsidR="00F94B27" w:rsidRPr="006749AF" w:rsidRDefault="001F1761" w:rsidP="008B6D14">
      <w:pPr>
        <w:pStyle w:val="EinfAbs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/>
          <w:i/>
          <w:sz w:val="20"/>
        </w:rPr>
        <w:t>Légende photo : Combinant l’étiquette Pharma-Tac à une étiquette-livret, cette étiquette spéciale contribue à l’efficacité et au confort d’utilisation des flacons d’infusion dans le cadre d’études cliniques.</w:t>
      </w:r>
    </w:p>
    <w:p w:rsidR="001F1761" w:rsidRPr="00D81655" w:rsidRDefault="001F1761" w:rsidP="001F1761">
      <w:pPr>
        <w:pStyle w:val="EinfAbs"/>
        <w:rPr>
          <w:rFonts w:ascii="Arial" w:hAnsi="Arial" w:cs="Arial"/>
          <w:b/>
          <w:bCs/>
          <w:i/>
          <w:sz w:val="20"/>
          <w:szCs w:val="20"/>
          <w:lang w:val="de-DE"/>
        </w:rPr>
      </w:pPr>
      <w:r w:rsidRPr="00D81655">
        <w:rPr>
          <w:rFonts w:ascii="Arial" w:hAnsi="Arial"/>
          <w:b/>
          <w:i/>
          <w:sz w:val="20"/>
          <w:lang w:val="de-DE"/>
        </w:rPr>
        <w:t>++++</w:t>
      </w:r>
    </w:p>
    <w:p w:rsidR="00BC7618" w:rsidRPr="00AB1B25" w:rsidRDefault="00BC7618" w:rsidP="00BC7618">
      <w:pPr>
        <w:pStyle w:val="EinfAbs"/>
        <w:rPr>
          <w:rFonts w:ascii="Arial" w:hAnsi="Arial" w:cs="Arial"/>
          <w:sz w:val="20"/>
          <w:szCs w:val="20"/>
          <w:lang w:val="de-DE"/>
        </w:rPr>
      </w:pPr>
    </w:p>
    <w:p w:rsidR="00BC7618" w:rsidRPr="00D81655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D81655">
        <w:rPr>
          <w:rFonts w:ascii="Arial" w:hAnsi="Arial"/>
          <w:b/>
          <w:sz w:val="20"/>
          <w:lang w:val="de-DE"/>
        </w:rPr>
        <w:t>À propos de Schreiner MediPharm</w:t>
      </w:r>
    </w:p>
    <w:p w:rsidR="00BC7618" w:rsidRDefault="00BC7618" w:rsidP="00BC7618">
      <w:pPr>
        <w:pStyle w:val="EinfAbs"/>
        <w:rPr>
          <w:rFonts w:ascii="Arial" w:hAnsi="Arial"/>
          <w:sz w:val="20"/>
        </w:rPr>
      </w:pPr>
      <w:r w:rsidRPr="00D81655">
        <w:rPr>
          <w:rFonts w:ascii="Arial" w:hAnsi="Arial"/>
          <w:sz w:val="20"/>
          <w:lang w:val="de-DE"/>
        </w:rPr>
        <w:t xml:space="preserve">Schreiner MediPharm, division de Schreiner Group GmbH &amp; Co. </w:t>
      </w:r>
      <w:r>
        <w:rPr>
          <w:rFonts w:ascii="Arial" w:hAnsi="Arial"/>
          <w:sz w:val="20"/>
        </w:rPr>
        <w:t>KG dont le siège est à Oberschleissheim près de Munich, est une entreprise leader dans la conception et la fabrication d’étiquettes spéciales, à la fois multifonctionnelles et novatrices, ainsi que de solutions de marquage apportant des plus-values à l’industrie de la santé. Disposant d’une grande compétence en termes de solutions et d’un savoir-faire spécialisé, Schreiner MediPharm est à la fois partenaire de développement performant et fournisseur de qualité et de confiance au service des plus grandes entreprises pharmaceutiques et médicales du monde entier.</w:t>
      </w:r>
    </w:p>
    <w:p w:rsidR="00CA6FF8" w:rsidRPr="00B62880" w:rsidRDefault="00CA6FF8" w:rsidP="00CA6FF8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:rsidR="00CA6FF8" w:rsidRPr="00B62880" w:rsidRDefault="00CA6FF8" w:rsidP="00CA6FF8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Pour toutes questions, veuillez contacter :</w:t>
      </w:r>
    </w:p>
    <w:p w:rsidR="00CA6FF8" w:rsidRPr="00B62880" w:rsidRDefault="00CA6FF8" w:rsidP="00CA6FF8">
      <w:pPr>
        <w:pStyle w:val="EinfAbs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Andrea Richter, Communication produits</w:t>
      </w:r>
      <w:r>
        <w:rPr>
          <w:rFonts w:ascii="Arial" w:hAnsi="Arial"/>
          <w:sz w:val="20"/>
        </w:rPr>
        <w:br/>
        <w:t xml:space="preserve">Téléphone +49 89 31584-5674, </w:t>
      </w:r>
      <w:hyperlink r:id="rId8" w:history="1">
        <w:r>
          <w:rPr>
            <w:rStyle w:val="Hyperlink"/>
            <w:rFonts w:ascii="Arial" w:hAnsi="Arial"/>
            <w:sz w:val="20"/>
          </w:rPr>
          <w:t>andrea.richter@schreiner-group.com</w:t>
        </w:r>
      </w:hyperlink>
    </w:p>
    <w:p w:rsidR="00BC7618" w:rsidRPr="00CA6FF8" w:rsidRDefault="00BC7618" w:rsidP="00BC7618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:rsidR="00BC7618" w:rsidRPr="00D81655" w:rsidRDefault="00BC7618" w:rsidP="00BC7618">
      <w:pPr>
        <w:pStyle w:val="EinfAbs"/>
        <w:rPr>
          <w:rFonts w:ascii="Arial" w:hAnsi="Arial" w:cs="Arial"/>
          <w:b/>
          <w:bCs/>
          <w:sz w:val="20"/>
          <w:szCs w:val="20"/>
          <w:lang w:val="de-DE"/>
        </w:rPr>
      </w:pPr>
      <w:r w:rsidRPr="00D81655">
        <w:rPr>
          <w:rFonts w:ascii="Arial" w:hAnsi="Arial"/>
          <w:b/>
          <w:sz w:val="20"/>
          <w:lang w:val="de-DE"/>
        </w:rPr>
        <w:t>Schreiner MediPharm</w:t>
      </w:r>
      <w:r w:rsidRPr="00D81655">
        <w:rPr>
          <w:rFonts w:ascii="Arial" w:hAnsi="Arial"/>
          <w:sz w:val="20"/>
          <w:lang w:val="de-DE"/>
        </w:rPr>
        <w:br/>
        <w:t>Une division de</w:t>
      </w:r>
    </w:p>
    <w:p w:rsidR="00BC7618" w:rsidRPr="00037A82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D81655">
        <w:rPr>
          <w:rFonts w:ascii="Arial" w:hAnsi="Arial"/>
          <w:sz w:val="20"/>
          <w:lang w:val="de-DE"/>
        </w:rPr>
        <w:t xml:space="preserve">Schreiner Group GmbH &amp; Co. </w:t>
      </w:r>
      <w:r w:rsidRPr="00037A82">
        <w:rPr>
          <w:rFonts w:ascii="Arial" w:hAnsi="Arial"/>
          <w:sz w:val="20"/>
          <w:lang w:val="de-DE"/>
        </w:rPr>
        <w:t>KG</w:t>
      </w:r>
    </w:p>
    <w:p w:rsidR="00BC7618" w:rsidRPr="00D81655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D81655">
        <w:rPr>
          <w:rFonts w:ascii="Arial" w:hAnsi="Arial"/>
          <w:sz w:val="20"/>
          <w:lang w:val="de-DE"/>
        </w:rPr>
        <w:t>Bruckmannring 22</w:t>
      </w:r>
    </w:p>
    <w:p w:rsidR="00BC7618" w:rsidRPr="00D81655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D81655">
        <w:rPr>
          <w:rFonts w:ascii="Arial" w:hAnsi="Arial"/>
          <w:sz w:val="20"/>
          <w:lang w:val="de-DE"/>
        </w:rPr>
        <w:t>85764 Oberschleissheim</w:t>
      </w:r>
    </w:p>
    <w:p w:rsidR="00BC7618" w:rsidRPr="00D81655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D81655">
        <w:rPr>
          <w:rFonts w:ascii="Arial" w:hAnsi="Arial"/>
          <w:color w:val="auto"/>
          <w:sz w:val="20"/>
          <w:lang w:val="de-DE"/>
        </w:rPr>
        <w:t>Allemagne</w:t>
      </w:r>
    </w:p>
    <w:p w:rsidR="00BC7618" w:rsidRPr="00D81655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D81655">
        <w:rPr>
          <w:rFonts w:ascii="Arial" w:hAnsi="Arial"/>
          <w:color w:val="auto"/>
          <w:sz w:val="20"/>
          <w:lang w:val="de-DE"/>
        </w:rPr>
        <w:t>Tél. +49 89 31584-5400</w:t>
      </w:r>
    </w:p>
    <w:p w:rsidR="00BC7618" w:rsidRPr="00037A82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</w:rPr>
      </w:pPr>
      <w:r w:rsidRPr="00037A82">
        <w:rPr>
          <w:rFonts w:ascii="Arial" w:hAnsi="Arial"/>
          <w:color w:val="auto"/>
          <w:sz w:val="20"/>
        </w:rPr>
        <w:t>Fax +49 89 31584-5422</w:t>
      </w:r>
    </w:p>
    <w:p w:rsidR="00BC7618" w:rsidRPr="00037A82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</w:rPr>
      </w:pPr>
      <w:r w:rsidRPr="00037A82">
        <w:rPr>
          <w:rFonts w:ascii="Arial" w:hAnsi="Arial"/>
          <w:color w:val="auto"/>
          <w:sz w:val="20"/>
        </w:rPr>
        <w:t>info@schreiner-medipharm.com</w:t>
      </w:r>
    </w:p>
    <w:p w:rsidR="0027155F" w:rsidRPr="00037A82" w:rsidRDefault="00EE51D5" w:rsidP="00605649">
      <w:pPr>
        <w:pStyle w:val="EinfAbs"/>
        <w:rPr>
          <w:rFonts w:ascii="Arial" w:hAnsi="Arial" w:cs="Arial"/>
          <w:color w:val="auto"/>
          <w:sz w:val="20"/>
          <w:u w:val="single"/>
        </w:rPr>
      </w:pPr>
      <w:hyperlink r:id="rId9" w:history="1">
        <w:r w:rsidR="006749AF" w:rsidRPr="00037A82">
          <w:rPr>
            <w:rStyle w:val="Hyperlink"/>
            <w:rFonts w:ascii="Arial" w:hAnsi="Arial"/>
            <w:color w:val="auto"/>
            <w:sz w:val="20"/>
          </w:rPr>
          <w:t>www.schreiner-medipharm.com</w:t>
        </w:r>
      </w:hyperlink>
    </w:p>
    <w:sectPr w:rsidR="0027155F" w:rsidRPr="00037A82" w:rsidSect="0031127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828" w:right="851" w:bottom="284" w:left="1701" w:header="113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3F" w:rsidRDefault="005F233F" w:rsidP="00AD0FB9">
      <w:r>
        <w:separator/>
      </w:r>
    </w:p>
  </w:endnote>
  <w:endnote w:type="continuationSeparator" w:id="0">
    <w:p w:rsidR="005F233F" w:rsidRDefault="005F233F" w:rsidP="00AD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FF" w:rsidRPr="00A860EE" w:rsidRDefault="00AA71FF" w:rsidP="0020486A">
    <w:pPr>
      <w:pStyle w:val="Fuzeile"/>
      <w:jc w:val="right"/>
      <w:rPr>
        <w:sz w:val="16"/>
        <w:szCs w:val="16"/>
      </w:rPr>
    </w:pPr>
    <w:r>
      <w:rPr>
        <w:sz w:val="16"/>
      </w:rPr>
      <w:t xml:space="preserve">Page </w:t>
    </w:r>
    <w:r w:rsidR="00667F1C" w:rsidRPr="00A860EE">
      <w:rPr>
        <w:sz w:val="16"/>
      </w:rPr>
      <w:fldChar w:fldCharType="begin"/>
    </w:r>
    <w:r w:rsidRPr="00A860EE">
      <w:rPr>
        <w:sz w:val="16"/>
      </w:rPr>
      <w:instrText>PAGE  \* Arabic  \* MERGEFORMAT</w:instrText>
    </w:r>
    <w:r w:rsidR="00667F1C" w:rsidRPr="00A860EE">
      <w:rPr>
        <w:sz w:val="16"/>
      </w:rPr>
      <w:fldChar w:fldCharType="separate"/>
    </w:r>
    <w:r w:rsidR="00EE51D5">
      <w:rPr>
        <w:noProof/>
        <w:sz w:val="16"/>
      </w:rPr>
      <w:t>2</w:t>
    </w:r>
    <w:r w:rsidR="00667F1C" w:rsidRPr="00A860EE">
      <w:rPr>
        <w:sz w:val="16"/>
      </w:rPr>
      <w:fldChar w:fldCharType="end"/>
    </w:r>
    <w:r>
      <w:rPr>
        <w:sz w:val="16"/>
      </w:rPr>
      <w:t xml:space="preserve"> sur </w:t>
    </w:r>
    <w:r w:rsidR="00EE51D5">
      <w:fldChar w:fldCharType="begin"/>
    </w:r>
    <w:r w:rsidR="00EE51D5">
      <w:instrText>NUMPAGES  \* Arabic  \* MERGEFORMAT</w:instrText>
    </w:r>
    <w:r w:rsidR="00EE51D5">
      <w:fldChar w:fldCharType="separate"/>
    </w:r>
    <w:r w:rsidR="00EE51D5" w:rsidRPr="00EE51D5">
      <w:rPr>
        <w:noProof/>
        <w:sz w:val="16"/>
      </w:rPr>
      <w:t>2</w:t>
    </w:r>
    <w:r w:rsidR="00EE51D5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FF" w:rsidRPr="00A860EE" w:rsidRDefault="00AA71FF" w:rsidP="008D2C6F">
    <w:pPr>
      <w:pStyle w:val="Fuzeile"/>
      <w:jc w:val="right"/>
      <w:rPr>
        <w:sz w:val="16"/>
        <w:szCs w:val="16"/>
      </w:rPr>
    </w:pPr>
    <w:r>
      <w:rPr>
        <w:sz w:val="16"/>
      </w:rPr>
      <w:t xml:space="preserve">Page </w:t>
    </w:r>
    <w:r w:rsidR="00667F1C" w:rsidRPr="00A860EE">
      <w:rPr>
        <w:sz w:val="16"/>
      </w:rPr>
      <w:fldChar w:fldCharType="begin"/>
    </w:r>
    <w:r w:rsidRPr="00A860EE">
      <w:rPr>
        <w:sz w:val="16"/>
      </w:rPr>
      <w:instrText>PAGE  \* Arabic  \* MERGEFORMAT</w:instrText>
    </w:r>
    <w:r w:rsidR="00667F1C" w:rsidRPr="00A860EE">
      <w:rPr>
        <w:sz w:val="16"/>
      </w:rPr>
      <w:fldChar w:fldCharType="separate"/>
    </w:r>
    <w:r w:rsidR="00EE51D5">
      <w:rPr>
        <w:noProof/>
        <w:sz w:val="16"/>
      </w:rPr>
      <w:t>1</w:t>
    </w:r>
    <w:r w:rsidR="00667F1C" w:rsidRPr="00A860EE">
      <w:rPr>
        <w:sz w:val="16"/>
      </w:rPr>
      <w:fldChar w:fldCharType="end"/>
    </w:r>
    <w:r>
      <w:rPr>
        <w:sz w:val="16"/>
      </w:rPr>
      <w:t xml:space="preserve"> sur </w:t>
    </w:r>
    <w:r w:rsidR="00EE51D5">
      <w:fldChar w:fldCharType="begin"/>
    </w:r>
    <w:r w:rsidR="00EE51D5">
      <w:instrText>NUMPAGES  \* Arabic  \* MERGEFORMAT</w:instrText>
    </w:r>
    <w:r w:rsidR="00EE51D5">
      <w:fldChar w:fldCharType="separate"/>
    </w:r>
    <w:r w:rsidR="00EE51D5" w:rsidRPr="00EE51D5">
      <w:rPr>
        <w:noProof/>
        <w:sz w:val="16"/>
      </w:rPr>
      <w:t>2</w:t>
    </w:r>
    <w:r w:rsidR="00EE51D5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3F" w:rsidRDefault="005F233F" w:rsidP="00AD0FB9">
      <w:r>
        <w:separator/>
      </w:r>
    </w:p>
  </w:footnote>
  <w:footnote w:type="continuationSeparator" w:id="0">
    <w:p w:rsidR="005F233F" w:rsidRDefault="005F233F" w:rsidP="00AD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FF" w:rsidRDefault="00AA71F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-1091186</wp:posOffset>
          </wp:positionH>
          <wp:positionV relativeFrom="paragraph">
            <wp:posOffset>-703846</wp:posOffset>
          </wp:positionV>
          <wp:extent cx="7533834" cy="10645253"/>
          <wp:effectExtent l="0" t="0" r="0" b="3810"/>
          <wp:wrapNone/>
          <wp:docPr id="27" name="Grafik 27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FF" w:rsidRDefault="00AE790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1809115</wp:posOffset>
              </wp:positionV>
              <wp:extent cx="5914390" cy="351790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4390" cy="35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A77" w:rsidRPr="003D7220" w:rsidRDefault="00637A77" w:rsidP="00637A77">
                          <w:pPr>
                            <w:pStyle w:val="RubrikmitLinien"/>
                          </w:pPr>
                          <w:r>
                            <w:t>COMMUNIQUÉ DE PRESSE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42.45pt;width:465.7pt;height:27.7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93qFgIAAAoEAAAOAAAAZHJzL2Uyb0RvYy54bWysU8tu2zAQvBfoPxC817Kduo0Fy0Hq1EWB&#10;9AEk/YAVSVlEKS5L0pbSr8+Ssh2jvRXVgViKu8PZ2eHqZugMOygfNNqKzyZTzpQVKLXdVfzH4/bN&#10;NWchgpVg0KqKP6nAb9avX616V6o5tmik8oxAbCh7V/E2RlcWRRCt6iBM0ClLhw36DiJt/a6QHnpC&#10;70wxn07fFT166TwKFQL9vRsP+TrjN40S8VvTBBWZqThxi3n1ea3TWqxXUO48uFaLIw34BxYdaEuX&#10;nqHuIALbe/0XVKeFx4BNnAjsCmwaLVTugbqZTf/o5qEFp3IvJE5wZ5nC/4MVXw/fPdOSZseZhY5G&#10;9KiG2Cgj2Typ07tQUtKDo7Q4fMAhZaZOg7tH8TMwi5sW7E7deo99q0ASu1mqLC5KR5yQQOr+C0q6&#10;BvYRM9DQ+C4BkhiM0GlKT+fJEBUm6OdiOXt7taQjQWdXi9l7itMVUJ6qnQ/xk8KOpaDiniaf0eFw&#10;H+KYekrJ7NFoudXG5E1ym9oYzw5APql3I3/q8TLLWNZXfLmYLzKwxVROyFB2OpKJje4qfj1N32ir&#10;JMZHK3NKBG3GmDgbe1QnCTJKE4d6oMQkWY3yiXTyOJqVHhcFLfrfnPVk1IqHX3vwijPz2ZLWydWn&#10;wJ+C+hSAFVRa8cjZGG5idn9u293SDLY6y/Ny85EbGS4LfHwcydGX+5z18oTXzwAAAP//AwBQSwME&#10;FAAGAAgAAAAhAFUazrviAAAACAEAAA8AAABkcnMvZG93bnJldi54bWxMj0FLw0AUhO+C/2F5ghex&#10;mzRB2piXIoJWBEGrot5esq9JSHY3ZLdt7K93PelxmGHmm3w16V7seXStNQjxLALBprKqNTXC2+vd&#10;5QKE82QU9dYwwjc7WBWnJzllyh7MC+83vhahxLiMEBrvh0xKVzWsyc3swCZ4Wztq8kGOtVQjHUK5&#10;7uU8iq6kptaEhYYGvm246jY7jeC79dP9Fx0/unIdvx+3Fw/Pj+Un4vnZdHMNwvPk/8Lwix/QoQhM&#10;pd0Z5USPEI54hPkiXYII9jKJUxAlQpJGCcgil/8PFD8AAAD//wMAUEsBAi0AFAAGAAgAAAAhALaD&#10;OJL+AAAA4QEAABMAAAAAAAAAAAAAAAAAAAAAAFtDb250ZW50X1R5cGVzXS54bWxQSwECLQAUAAYA&#10;CAAAACEAOP0h/9YAAACUAQAACwAAAAAAAAAAAAAAAAAvAQAAX3JlbHMvLnJlbHNQSwECLQAUAAYA&#10;CAAAACEAx9/d6hYCAAAKBAAADgAAAAAAAAAAAAAAAAAuAgAAZHJzL2Uyb0RvYy54bWxQSwECLQAU&#10;AAYACAAAACEAVRrOu+IAAAAIAQAADwAAAAAAAAAAAAAAAABwBAAAZHJzL2Rvd25yZXYueG1sUEsF&#10;BgAAAAAEAAQA8wAAAH8FAAAAAA==&#10;" fillcolor="white [3212]" stroked="f">
              <v:textbox style="mso-fit-shape-to-text:t" inset="0,0,0,0">
                <w:txbxContent>
                  <w:p w:rsidR="00637A77" w:rsidRPr="003D7220" w:rsidRDefault="00637A77" w:rsidP="00637A77">
                    <w:pPr>
                      <w:pStyle w:val="RubrikmitLinien"/>
                    </w:pPr>
                    <w:r>
                      <w:t>COMMUNIQUÉ DE PRESSE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137B42"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-724535</wp:posOffset>
          </wp:positionV>
          <wp:extent cx="7533834" cy="10645253"/>
          <wp:effectExtent l="0" t="0" r="0" b="3810"/>
          <wp:wrapNone/>
          <wp:docPr id="28" name="Grafik 28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2DA2"/>
    <w:multiLevelType w:val="hybridMultilevel"/>
    <w:tmpl w:val="B43A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GB" w:vendorID="64" w:dllVersion="131078" w:nlCheck="1" w:checkStyle="1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3094A69-9B62-4140-8521-2F63FC5652E4}"/>
    <w:docVar w:name="dgnword-eventsink" w:val="229653808"/>
  </w:docVars>
  <w:rsids>
    <w:rsidRoot w:val="00C20ABE"/>
    <w:rsid w:val="0000031D"/>
    <w:rsid w:val="00002FE4"/>
    <w:rsid w:val="000044CA"/>
    <w:rsid w:val="0001684B"/>
    <w:rsid w:val="00037A82"/>
    <w:rsid w:val="000417E3"/>
    <w:rsid w:val="00043130"/>
    <w:rsid w:val="00056D21"/>
    <w:rsid w:val="00061F0F"/>
    <w:rsid w:val="000754D4"/>
    <w:rsid w:val="00076FA1"/>
    <w:rsid w:val="00082C48"/>
    <w:rsid w:val="00086FEA"/>
    <w:rsid w:val="000911E0"/>
    <w:rsid w:val="00094299"/>
    <w:rsid w:val="00094AFB"/>
    <w:rsid w:val="000A3978"/>
    <w:rsid w:val="000A4230"/>
    <w:rsid w:val="000B3F25"/>
    <w:rsid w:val="000B4F31"/>
    <w:rsid w:val="000B5374"/>
    <w:rsid w:val="000C4250"/>
    <w:rsid w:val="000C5723"/>
    <w:rsid w:val="000F0E4A"/>
    <w:rsid w:val="000F2D0E"/>
    <w:rsid w:val="00103DB1"/>
    <w:rsid w:val="001171AD"/>
    <w:rsid w:val="00124300"/>
    <w:rsid w:val="00124A72"/>
    <w:rsid w:val="00134393"/>
    <w:rsid w:val="00134CAE"/>
    <w:rsid w:val="00136F0B"/>
    <w:rsid w:val="00137B42"/>
    <w:rsid w:val="00142C58"/>
    <w:rsid w:val="0014699F"/>
    <w:rsid w:val="00147B1E"/>
    <w:rsid w:val="00155D3E"/>
    <w:rsid w:val="0016469A"/>
    <w:rsid w:val="0016781C"/>
    <w:rsid w:val="00175EBA"/>
    <w:rsid w:val="00176718"/>
    <w:rsid w:val="00176E45"/>
    <w:rsid w:val="001800BC"/>
    <w:rsid w:val="00187ADB"/>
    <w:rsid w:val="00194E1A"/>
    <w:rsid w:val="001B2F1E"/>
    <w:rsid w:val="001B338B"/>
    <w:rsid w:val="001B4FDA"/>
    <w:rsid w:val="001C0B6D"/>
    <w:rsid w:val="001D27EB"/>
    <w:rsid w:val="001D7257"/>
    <w:rsid w:val="001D79E0"/>
    <w:rsid w:val="001D7E4F"/>
    <w:rsid w:val="001E06D9"/>
    <w:rsid w:val="001E37AC"/>
    <w:rsid w:val="001F1761"/>
    <w:rsid w:val="001F3B9C"/>
    <w:rsid w:val="0020486A"/>
    <w:rsid w:val="002203C5"/>
    <w:rsid w:val="00225865"/>
    <w:rsid w:val="00226039"/>
    <w:rsid w:val="00251F13"/>
    <w:rsid w:val="00265ACC"/>
    <w:rsid w:val="00265DBC"/>
    <w:rsid w:val="00267DEA"/>
    <w:rsid w:val="0027016C"/>
    <w:rsid w:val="0027155F"/>
    <w:rsid w:val="0027287C"/>
    <w:rsid w:val="00273C95"/>
    <w:rsid w:val="00273EBC"/>
    <w:rsid w:val="00281584"/>
    <w:rsid w:val="002851CF"/>
    <w:rsid w:val="00287753"/>
    <w:rsid w:val="002929E3"/>
    <w:rsid w:val="002B0939"/>
    <w:rsid w:val="002C64DD"/>
    <w:rsid w:val="002E1105"/>
    <w:rsid w:val="003021AA"/>
    <w:rsid w:val="0031127B"/>
    <w:rsid w:val="00325E66"/>
    <w:rsid w:val="00325FAB"/>
    <w:rsid w:val="0034798F"/>
    <w:rsid w:val="00352EF8"/>
    <w:rsid w:val="003608CA"/>
    <w:rsid w:val="0036588B"/>
    <w:rsid w:val="003733E8"/>
    <w:rsid w:val="00376B7B"/>
    <w:rsid w:val="00380551"/>
    <w:rsid w:val="003814E6"/>
    <w:rsid w:val="00381B41"/>
    <w:rsid w:val="0038766D"/>
    <w:rsid w:val="00391F9E"/>
    <w:rsid w:val="003A237C"/>
    <w:rsid w:val="003A34E9"/>
    <w:rsid w:val="003C0A95"/>
    <w:rsid w:val="003C5974"/>
    <w:rsid w:val="003D0F66"/>
    <w:rsid w:val="003F0990"/>
    <w:rsid w:val="003F41E0"/>
    <w:rsid w:val="0040053B"/>
    <w:rsid w:val="00400ADD"/>
    <w:rsid w:val="0040292C"/>
    <w:rsid w:val="00413D82"/>
    <w:rsid w:val="004164A5"/>
    <w:rsid w:val="00417670"/>
    <w:rsid w:val="00421F96"/>
    <w:rsid w:val="00425B61"/>
    <w:rsid w:val="00461B9E"/>
    <w:rsid w:val="00462CEE"/>
    <w:rsid w:val="004708E1"/>
    <w:rsid w:val="00472C9B"/>
    <w:rsid w:val="004778B0"/>
    <w:rsid w:val="004952CB"/>
    <w:rsid w:val="004A1C28"/>
    <w:rsid w:val="004A520F"/>
    <w:rsid w:val="004A53F6"/>
    <w:rsid w:val="004B612E"/>
    <w:rsid w:val="004B637D"/>
    <w:rsid w:val="004C6B95"/>
    <w:rsid w:val="004D4D15"/>
    <w:rsid w:val="004D61D1"/>
    <w:rsid w:val="004E6FBB"/>
    <w:rsid w:val="004F6DDE"/>
    <w:rsid w:val="00506A2E"/>
    <w:rsid w:val="00516475"/>
    <w:rsid w:val="00522C37"/>
    <w:rsid w:val="00533A15"/>
    <w:rsid w:val="00534230"/>
    <w:rsid w:val="005365A9"/>
    <w:rsid w:val="00544FFF"/>
    <w:rsid w:val="005471FF"/>
    <w:rsid w:val="00567869"/>
    <w:rsid w:val="00571B83"/>
    <w:rsid w:val="005776E6"/>
    <w:rsid w:val="00595C5C"/>
    <w:rsid w:val="00596B94"/>
    <w:rsid w:val="005978A5"/>
    <w:rsid w:val="00597C90"/>
    <w:rsid w:val="00597D67"/>
    <w:rsid w:val="005B057C"/>
    <w:rsid w:val="005B0BF0"/>
    <w:rsid w:val="005D0193"/>
    <w:rsid w:val="005D4097"/>
    <w:rsid w:val="005D6C63"/>
    <w:rsid w:val="005F233F"/>
    <w:rsid w:val="00600AFF"/>
    <w:rsid w:val="00605649"/>
    <w:rsid w:val="00605668"/>
    <w:rsid w:val="00615DE3"/>
    <w:rsid w:val="006205C5"/>
    <w:rsid w:val="00633776"/>
    <w:rsid w:val="00634383"/>
    <w:rsid w:val="006351AC"/>
    <w:rsid w:val="00637A77"/>
    <w:rsid w:val="0064411A"/>
    <w:rsid w:val="006471C8"/>
    <w:rsid w:val="00653317"/>
    <w:rsid w:val="00657DC7"/>
    <w:rsid w:val="00667F1C"/>
    <w:rsid w:val="00672990"/>
    <w:rsid w:val="006749AF"/>
    <w:rsid w:val="006844B2"/>
    <w:rsid w:val="00697A72"/>
    <w:rsid w:val="006A064E"/>
    <w:rsid w:val="006A0DC5"/>
    <w:rsid w:val="006B14EA"/>
    <w:rsid w:val="006B570F"/>
    <w:rsid w:val="006C2E2E"/>
    <w:rsid w:val="006D672F"/>
    <w:rsid w:val="006E07B2"/>
    <w:rsid w:val="006E24F8"/>
    <w:rsid w:val="006E7802"/>
    <w:rsid w:val="006F233A"/>
    <w:rsid w:val="006F45F0"/>
    <w:rsid w:val="0070050B"/>
    <w:rsid w:val="00710BE0"/>
    <w:rsid w:val="0071122B"/>
    <w:rsid w:val="00714AC7"/>
    <w:rsid w:val="007158AC"/>
    <w:rsid w:val="00725C16"/>
    <w:rsid w:val="007275B3"/>
    <w:rsid w:val="00746C07"/>
    <w:rsid w:val="007511A9"/>
    <w:rsid w:val="00772028"/>
    <w:rsid w:val="00784B27"/>
    <w:rsid w:val="00786504"/>
    <w:rsid w:val="00793BBF"/>
    <w:rsid w:val="00793EC0"/>
    <w:rsid w:val="007A1141"/>
    <w:rsid w:val="007A2FBC"/>
    <w:rsid w:val="007A54C1"/>
    <w:rsid w:val="007B5EBF"/>
    <w:rsid w:val="007C0CF1"/>
    <w:rsid w:val="007D46C2"/>
    <w:rsid w:val="007D580F"/>
    <w:rsid w:val="007D687C"/>
    <w:rsid w:val="007D6D6B"/>
    <w:rsid w:val="007F35B3"/>
    <w:rsid w:val="00812979"/>
    <w:rsid w:val="008333C9"/>
    <w:rsid w:val="008673B6"/>
    <w:rsid w:val="00867AD5"/>
    <w:rsid w:val="0087189B"/>
    <w:rsid w:val="00880EEB"/>
    <w:rsid w:val="00882827"/>
    <w:rsid w:val="0088466C"/>
    <w:rsid w:val="00885CD1"/>
    <w:rsid w:val="00885EDD"/>
    <w:rsid w:val="00891709"/>
    <w:rsid w:val="008B6D14"/>
    <w:rsid w:val="008C64FD"/>
    <w:rsid w:val="008D0ECD"/>
    <w:rsid w:val="008D2C6F"/>
    <w:rsid w:val="008E2E6D"/>
    <w:rsid w:val="008E305D"/>
    <w:rsid w:val="008E322D"/>
    <w:rsid w:val="008E772F"/>
    <w:rsid w:val="0090226F"/>
    <w:rsid w:val="00903B2F"/>
    <w:rsid w:val="00913848"/>
    <w:rsid w:val="00917A25"/>
    <w:rsid w:val="0092212B"/>
    <w:rsid w:val="00930B8E"/>
    <w:rsid w:val="00932B2C"/>
    <w:rsid w:val="00945957"/>
    <w:rsid w:val="0097124F"/>
    <w:rsid w:val="00972596"/>
    <w:rsid w:val="00985328"/>
    <w:rsid w:val="00985D31"/>
    <w:rsid w:val="00992331"/>
    <w:rsid w:val="00993108"/>
    <w:rsid w:val="0099507A"/>
    <w:rsid w:val="009C224F"/>
    <w:rsid w:val="009C62BD"/>
    <w:rsid w:val="009C6991"/>
    <w:rsid w:val="009D72B3"/>
    <w:rsid w:val="009E37C1"/>
    <w:rsid w:val="009E6AF0"/>
    <w:rsid w:val="009F0DB0"/>
    <w:rsid w:val="009F3507"/>
    <w:rsid w:val="009F4875"/>
    <w:rsid w:val="00A04464"/>
    <w:rsid w:val="00A06539"/>
    <w:rsid w:val="00A250AF"/>
    <w:rsid w:val="00A40783"/>
    <w:rsid w:val="00A43736"/>
    <w:rsid w:val="00A447DB"/>
    <w:rsid w:val="00A510C9"/>
    <w:rsid w:val="00A54609"/>
    <w:rsid w:val="00A55BFA"/>
    <w:rsid w:val="00A829D6"/>
    <w:rsid w:val="00A82A7C"/>
    <w:rsid w:val="00A860EE"/>
    <w:rsid w:val="00A91D1D"/>
    <w:rsid w:val="00A9482B"/>
    <w:rsid w:val="00A94D90"/>
    <w:rsid w:val="00AA5F50"/>
    <w:rsid w:val="00AA71FF"/>
    <w:rsid w:val="00AB1B25"/>
    <w:rsid w:val="00AD0FB9"/>
    <w:rsid w:val="00AD30B2"/>
    <w:rsid w:val="00AE7903"/>
    <w:rsid w:val="00AF2AB6"/>
    <w:rsid w:val="00B0451D"/>
    <w:rsid w:val="00B131C4"/>
    <w:rsid w:val="00B404F5"/>
    <w:rsid w:val="00B4257F"/>
    <w:rsid w:val="00B47B8F"/>
    <w:rsid w:val="00B54275"/>
    <w:rsid w:val="00B54EDF"/>
    <w:rsid w:val="00B5620E"/>
    <w:rsid w:val="00B62880"/>
    <w:rsid w:val="00B811DE"/>
    <w:rsid w:val="00B82694"/>
    <w:rsid w:val="00B9018D"/>
    <w:rsid w:val="00B92F8F"/>
    <w:rsid w:val="00B95B26"/>
    <w:rsid w:val="00B9685F"/>
    <w:rsid w:val="00BA66BF"/>
    <w:rsid w:val="00BB488B"/>
    <w:rsid w:val="00BC18FB"/>
    <w:rsid w:val="00BC35FC"/>
    <w:rsid w:val="00BC7618"/>
    <w:rsid w:val="00BE222C"/>
    <w:rsid w:val="00C018EC"/>
    <w:rsid w:val="00C20A4A"/>
    <w:rsid w:val="00C20ABE"/>
    <w:rsid w:val="00C2400D"/>
    <w:rsid w:val="00C2473B"/>
    <w:rsid w:val="00C2760A"/>
    <w:rsid w:val="00C30493"/>
    <w:rsid w:val="00C34BB4"/>
    <w:rsid w:val="00C55007"/>
    <w:rsid w:val="00C57CB8"/>
    <w:rsid w:val="00C65E71"/>
    <w:rsid w:val="00C73A96"/>
    <w:rsid w:val="00C80EE5"/>
    <w:rsid w:val="00CA426F"/>
    <w:rsid w:val="00CA6FF8"/>
    <w:rsid w:val="00CB51D8"/>
    <w:rsid w:val="00CC1898"/>
    <w:rsid w:val="00CC2FED"/>
    <w:rsid w:val="00CC51F8"/>
    <w:rsid w:val="00CC65F5"/>
    <w:rsid w:val="00CD0237"/>
    <w:rsid w:val="00CD676B"/>
    <w:rsid w:val="00CE1164"/>
    <w:rsid w:val="00CE2942"/>
    <w:rsid w:val="00CE2F03"/>
    <w:rsid w:val="00CE3DD5"/>
    <w:rsid w:val="00CE5737"/>
    <w:rsid w:val="00CE6A1C"/>
    <w:rsid w:val="00CE6B0E"/>
    <w:rsid w:val="00CE716B"/>
    <w:rsid w:val="00CE7F20"/>
    <w:rsid w:val="00CF4D7A"/>
    <w:rsid w:val="00D0011B"/>
    <w:rsid w:val="00D11597"/>
    <w:rsid w:val="00D11E8F"/>
    <w:rsid w:val="00D15F6A"/>
    <w:rsid w:val="00D2062A"/>
    <w:rsid w:val="00D367C5"/>
    <w:rsid w:val="00D41A55"/>
    <w:rsid w:val="00D41BCD"/>
    <w:rsid w:val="00D4684F"/>
    <w:rsid w:val="00D71B90"/>
    <w:rsid w:val="00D742B3"/>
    <w:rsid w:val="00D81655"/>
    <w:rsid w:val="00D81CEE"/>
    <w:rsid w:val="00D903AD"/>
    <w:rsid w:val="00D90DDF"/>
    <w:rsid w:val="00D962DB"/>
    <w:rsid w:val="00DC3917"/>
    <w:rsid w:val="00DD55ED"/>
    <w:rsid w:val="00DD7608"/>
    <w:rsid w:val="00DE66AF"/>
    <w:rsid w:val="00DE6CEB"/>
    <w:rsid w:val="00DF2374"/>
    <w:rsid w:val="00DF671B"/>
    <w:rsid w:val="00E016EB"/>
    <w:rsid w:val="00E01D94"/>
    <w:rsid w:val="00E02434"/>
    <w:rsid w:val="00E063B7"/>
    <w:rsid w:val="00E14E79"/>
    <w:rsid w:val="00E1595E"/>
    <w:rsid w:val="00E24721"/>
    <w:rsid w:val="00E24D2B"/>
    <w:rsid w:val="00E2535B"/>
    <w:rsid w:val="00E265AA"/>
    <w:rsid w:val="00E269FE"/>
    <w:rsid w:val="00E35B17"/>
    <w:rsid w:val="00E36D14"/>
    <w:rsid w:val="00E43D15"/>
    <w:rsid w:val="00E43F92"/>
    <w:rsid w:val="00E50F0C"/>
    <w:rsid w:val="00E55238"/>
    <w:rsid w:val="00E7603D"/>
    <w:rsid w:val="00E80F61"/>
    <w:rsid w:val="00E849C7"/>
    <w:rsid w:val="00E87C30"/>
    <w:rsid w:val="00E916DD"/>
    <w:rsid w:val="00E967F9"/>
    <w:rsid w:val="00EA34AB"/>
    <w:rsid w:val="00EA58EA"/>
    <w:rsid w:val="00EB5C82"/>
    <w:rsid w:val="00EB6F85"/>
    <w:rsid w:val="00EB7DE8"/>
    <w:rsid w:val="00EC42BD"/>
    <w:rsid w:val="00EC65DE"/>
    <w:rsid w:val="00EE51D5"/>
    <w:rsid w:val="00EE7975"/>
    <w:rsid w:val="00EF47CA"/>
    <w:rsid w:val="00F05061"/>
    <w:rsid w:val="00F05658"/>
    <w:rsid w:val="00F05FCB"/>
    <w:rsid w:val="00F06D86"/>
    <w:rsid w:val="00F10B25"/>
    <w:rsid w:val="00F11EA6"/>
    <w:rsid w:val="00F13A25"/>
    <w:rsid w:val="00F25A73"/>
    <w:rsid w:val="00F30B0B"/>
    <w:rsid w:val="00F322A4"/>
    <w:rsid w:val="00F37A25"/>
    <w:rsid w:val="00F4623D"/>
    <w:rsid w:val="00F57563"/>
    <w:rsid w:val="00F620F8"/>
    <w:rsid w:val="00F72494"/>
    <w:rsid w:val="00F764A4"/>
    <w:rsid w:val="00F87587"/>
    <w:rsid w:val="00F94B27"/>
    <w:rsid w:val="00FA3D94"/>
    <w:rsid w:val="00FA74F6"/>
    <w:rsid w:val="00FB23F7"/>
    <w:rsid w:val="00FB4CF7"/>
    <w:rsid w:val="00FC2139"/>
    <w:rsid w:val="00FC6554"/>
    <w:rsid w:val="00FD16A7"/>
    <w:rsid w:val="00FD1968"/>
    <w:rsid w:val="00FD4811"/>
    <w:rsid w:val="00FE6061"/>
    <w:rsid w:val="00FF22A5"/>
    <w:rsid w:val="00FF5BA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2185DDD5-DA3D-4102-957B-6A43554D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43F92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E43F92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43F9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E43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F9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F92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E43F92"/>
    <w:pPr>
      <w:pBdr>
        <w:bottom w:val="single" w:sz="8" w:space="4" w:color="auto"/>
      </w:pBdr>
      <w:spacing w:before="240"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F92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E43F9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F9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rVerweis">
    <w:name w:val="Subtle Reference"/>
    <w:basedOn w:val="Absatz-Standardschriftart"/>
    <w:uiPriority w:val="31"/>
    <w:rsid w:val="00E43F9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E43F92"/>
    <w:rPr>
      <w:b/>
      <w:bCs/>
      <w:smallCaps/>
      <w:color w:val="auto"/>
      <w:spacing w:val="5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F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F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E43F92"/>
    <w:pPr>
      <w:spacing w:after="200"/>
    </w:pPr>
    <w:rPr>
      <w:b/>
      <w:bCs/>
      <w:sz w:val="18"/>
      <w:szCs w:val="18"/>
    </w:rPr>
  </w:style>
  <w:style w:type="character" w:styleId="IntensiveHervorhebung">
    <w:name w:val="Intense Emphasis"/>
    <w:basedOn w:val="Absatz-Standardschriftart"/>
    <w:uiPriority w:val="21"/>
    <w:rsid w:val="00E43F9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43F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F92"/>
    <w:rPr>
      <w:rFonts w:ascii="Arial" w:hAnsi="Arial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F92"/>
    <w:rPr>
      <w:rFonts w:asciiTheme="majorHAnsi" w:eastAsiaTheme="majorEastAsia" w:hAnsiTheme="majorHAnsi" w:cstheme="majorBidi"/>
      <w:b/>
      <w:bCs/>
      <w:sz w:val="24"/>
    </w:rPr>
  </w:style>
  <w:style w:type="paragraph" w:customStyle="1" w:styleId="PIAnreierAE">
    <w:name w:val="PI: Anreißer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i/>
      <w:szCs w:val="20"/>
      <w:lang w:eastAsia="de-DE"/>
    </w:rPr>
  </w:style>
  <w:style w:type="paragraph" w:customStyle="1" w:styleId="PIDachzeileAE">
    <w:name w:val="PI: Dachzeile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customStyle="1" w:styleId="PIHauptzeileAE">
    <w:name w:val="PI: Hauptzeile_AE"/>
    <w:basedOn w:val="Standard"/>
    <w:rsid w:val="00AD0FB9"/>
    <w:pPr>
      <w:spacing w:after="120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PIStandardAE">
    <w:name w:val="PI: Standard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styleId="StandardWeb">
    <w:name w:val="Normal (Web)"/>
    <w:basedOn w:val="Standard"/>
    <w:link w:val="StandardWebZchn"/>
    <w:uiPriority w:val="99"/>
    <w:unhideWhenUsed/>
    <w:rsid w:val="00AD0F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FB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FB9"/>
    <w:rPr>
      <w:rFonts w:ascii="Arial" w:hAnsi="Arial"/>
      <w:sz w:val="24"/>
    </w:rPr>
  </w:style>
  <w:style w:type="paragraph" w:customStyle="1" w:styleId="EinfAbs">
    <w:name w:val="[Einf. Abs.]"/>
    <w:basedOn w:val="Standard"/>
    <w:uiPriority w:val="99"/>
    <w:rsid w:val="00187A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Dachzeile">
    <w:name w:val="Dachzeile"/>
    <w:basedOn w:val="StandardWeb"/>
    <w:link w:val="DachzeileZchn"/>
    <w:uiPriority w:val="99"/>
    <w:qFormat/>
    <w:rsid w:val="00FC2139"/>
    <w:pPr>
      <w:spacing w:before="0" w:beforeAutospacing="0" w:after="340" w:afterAutospacing="0" w:line="340" w:lineRule="exact"/>
    </w:pPr>
    <w:rPr>
      <w:rFonts w:ascii="Arial" w:eastAsia="+mj-ea" w:hAnsi="Arial" w:cs="Arial"/>
      <w:bCs/>
      <w:i/>
      <w:color w:val="000000" w:themeColor="text1"/>
      <w:kern w:val="24"/>
    </w:rPr>
  </w:style>
  <w:style w:type="paragraph" w:customStyle="1" w:styleId="berschrift">
    <w:name w:val="Überschrift"/>
    <w:basedOn w:val="Standard"/>
    <w:link w:val="berschriftZchn"/>
    <w:uiPriority w:val="99"/>
    <w:qFormat/>
    <w:rsid w:val="00FC2139"/>
    <w:pPr>
      <w:spacing w:after="340" w:line="400" w:lineRule="exact"/>
    </w:pPr>
    <w:rPr>
      <w:rFonts w:eastAsia="+mj-ea" w:cs="Arial"/>
      <w:b/>
      <w:bCs/>
      <w:color w:val="000000" w:themeColor="text1"/>
      <w:kern w:val="24"/>
      <w:position w:val="1"/>
      <w:sz w:val="36"/>
      <w:szCs w:val="36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9C224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chzeileZchn">
    <w:name w:val="Dachzeile Zchn"/>
    <w:basedOn w:val="StandardWebZchn"/>
    <w:link w:val="Dachzeile"/>
    <w:uiPriority w:val="99"/>
    <w:rsid w:val="00FC2139"/>
    <w:rPr>
      <w:rFonts w:ascii="Arial" w:eastAsia="+mj-ea" w:hAnsi="Arial" w:cs="Arial"/>
      <w:bCs/>
      <w:i/>
      <w:color w:val="000000" w:themeColor="text1"/>
      <w:kern w:val="24"/>
      <w:sz w:val="24"/>
      <w:szCs w:val="24"/>
      <w:lang w:eastAsia="de-DE"/>
    </w:rPr>
  </w:style>
  <w:style w:type="paragraph" w:customStyle="1" w:styleId="Einstiegstext">
    <w:name w:val="Einstiegstext"/>
    <w:basedOn w:val="StandardWeb"/>
    <w:link w:val="Einstiegs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b/>
      <w:color w:val="000000" w:themeColor="text1"/>
      <w:kern w:val="24"/>
    </w:rPr>
  </w:style>
  <w:style w:type="character" w:customStyle="1" w:styleId="berschriftZchn">
    <w:name w:val="Überschrift Zchn"/>
    <w:basedOn w:val="Absatz-Standardschriftart"/>
    <w:link w:val="berschrift"/>
    <w:uiPriority w:val="99"/>
    <w:rsid w:val="00FC2139"/>
    <w:rPr>
      <w:rFonts w:ascii="Arial" w:eastAsia="+mj-ea" w:hAnsi="Arial" w:cs="Arial"/>
      <w:b/>
      <w:bCs/>
      <w:color w:val="000000" w:themeColor="text1"/>
      <w:kern w:val="24"/>
      <w:position w:val="1"/>
      <w:sz w:val="36"/>
      <w:szCs w:val="36"/>
    </w:rPr>
  </w:style>
  <w:style w:type="paragraph" w:customStyle="1" w:styleId="Flietext">
    <w:name w:val="Fließtext"/>
    <w:basedOn w:val="StandardWeb"/>
    <w:link w:val="Flie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color w:val="000000" w:themeColor="text1"/>
      <w:kern w:val="24"/>
    </w:rPr>
  </w:style>
  <w:style w:type="character" w:customStyle="1" w:styleId="EinstiegstextZchn">
    <w:name w:val="Einstiegstext Zchn"/>
    <w:basedOn w:val="StandardWebZchn"/>
    <w:link w:val="Einstiegstext"/>
    <w:rsid w:val="00FC2139"/>
    <w:rPr>
      <w:rFonts w:ascii="Arial" w:eastAsia="+mn-ea" w:hAnsi="Arial" w:cs="Arial"/>
      <w:b/>
      <w:color w:val="000000" w:themeColor="text1"/>
      <w:kern w:val="24"/>
      <w:sz w:val="24"/>
      <w:szCs w:val="24"/>
      <w:lang w:eastAsia="de-DE"/>
    </w:rPr>
  </w:style>
  <w:style w:type="paragraph" w:styleId="KeinLeerraum">
    <w:name w:val="No Spacing"/>
    <w:uiPriority w:val="1"/>
    <w:rsid w:val="009C224F"/>
    <w:pPr>
      <w:spacing w:after="0" w:line="240" w:lineRule="auto"/>
    </w:pPr>
    <w:rPr>
      <w:rFonts w:ascii="Arial" w:hAnsi="Arial"/>
      <w:sz w:val="24"/>
    </w:rPr>
  </w:style>
  <w:style w:type="character" w:customStyle="1" w:styleId="FlietextZchn">
    <w:name w:val="Fließtext Zchn"/>
    <w:basedOn w:val="StandardWebZchn"/>
    <w:link w:val="Flietext"/>
    <w:rsid w:val="00FC2139"/>
    <w:rPr>
      <w:rFonts w:ascii="Arial" w:eastAsia="+mn-ea" w:hAnsi="Arial" w:cs="Arial"/>
      <w:color w:val="000000" w:themeColor="text1"/>
      <w:kern w:val="24"/>
      <w:sz w:val="24"/>
      <w:szCs w:val="24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945957"/>
    <w:pPr>
      <w:keepNext/>
      <w:keepLines/>
      <w:spacing w:line="340" w:lineRule="exact"/>
    </w:pPr>
    <w:rPr>
      <w:rFonts w:cs="Arial"/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945957"/>
    <w:rPr>
      <w:i/>
      <w:iCs/>
      <w:color w:val="000000" w:themeColor="text1"/>
    </w:rPr>
  </w:style>
  <w:style w:type="character" w:customStyle="1" w:styleId="ZwischenberschriftZchn">
    <w:name w:val="Zwischenüberschrift Zchn"/>
    <w:basedOn w:val="Absatz-Standardschriftart"/>
    <w:link w:val="Zwischenberschrift"/>
    <w:rsid w:val="00945957"/>
    <w:rPr>
      <w:rFonts w:ascii="Arial" w:hAnsi="Arial" w:cs="Arial"/>
      <w:b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45957"/>
    <w:rPr>
      <w:rFonts w:ascii="Arial" w:hAnsi="Arial"/>
      <w:i/>
      <w:iCs/>
      <w:color w:val="000000" w:themeColor="text1"/>
      <w:sz w:val="24"/>
    </w:rPr>
  </w:style>
  <w:style w:type="paragraph" w:customStyle="1" w:styleId="Einstieg">
    <w:name w:val="Einstieg"/>
    <w:basedOn w:val="Standard"/>
    <w:uiPriority w:val="99"/>
    <w:rsid w:val="00FC2139"/>
    <w:pPr>
      <w:autoSpaceDE w:val="0"/>
      <w:autoSpaceDN w:val="0"/>
      <w:adjustRightInd w:val="0"/>
      <w:spacing w:after="340" w:line="340" w:lineRule="atLeast"/>
      <w:textAlignment w:val="center"/>
    </w:pPr>
    <w:rPr>
      <w:rFonts w:ascii="Arial-BoldMT" w:hAnsi="Arial-BoldMT" w:cs="Arial-BoldMT"/>
      <w:b/>
      <w:bCs/>
      <w:color w:val="000000"/>
      <w:szCs w:val="24"/>
    </w:rPr>
  </w:style>
  <w:style w:type="paragraph" w:customStyle="1" w:styleId="RubrikmitLinien">
    <w:name w:val="Rubrik mit Linien"/>
    <w:basedOn w:val="Standard"/>
    <w:link w:val="RubrikmitLinienZchn"/>
    <w:qFormat/>
    <w:rsid w:val="00913848"/>
    <w:pPr>
      <w:pBdr>
        <w:top w:val="single" w:sz="12" w:space="2" w:color="BFBFBF" w:themeColor="background1" w:themeShade="BF"/>
        <w:bottom w:val="single" w:sz="12" w:space="2" w:color="BFBFBF" w:themeColor="background1" w:themeShade="BF"/>
      </w:pBdr>
      <w:shd w:val="clear" w:color="auto" w:fill="FFFFFF" w:themeFill="background1"/>
    </w:pPr>
    <w:rPr>
      <w:color w:val="BFBFBF" w:themeColor="background1" w:themeShade="BF"/>
      <w:sz w:val="36"/>
      <w:szCs w:val="36"/>
    </w:rPr>
  </w:style>
  <w:style w:type="character" w:customStyle="1" w:styleId="RubrikmitLinienZchn">
    <w:name w:val="Rubrik mit Linien Zchn"/>
    <w:basedOn w:val="Absatz-Standardschriftart"/>
    <w:link w:val="RubrikmitLinien"/>
    <w:rsid w:val="00913848"/>
    <w:rPr>
      <w:rFonts w:ascii="Arial" w:hAnsi="Arial"/>
      <w:color w:val="BFBFBF" w:themeColor="background1" w:themeShade="BF"/>
      <w:sz w:val="36"/>
      <w:szCs w:val="36"/>
      <w:shd w:val="clear" w:color="auto" w:fill="FFFFFF" w:themeFill="background1"/>
    </w:rPr>
  </w:style>
  <w:style w:type="character" w:styleId="Hyperlink">
    <w:name w:val="Hyperlink"/>
    <w:basedOn w:val="Absatz-Standardschriftart"/>
    <w:uiPriority w:val="99"/>
    <w:unhideWhenUsed/>
    <w:rsid w:val="00EF47CA"/>
    <w:rPr>
      <w:color w:val="0000FF" w:themeColor="hyperlink"/>
      <w:u w:val="single"/>
    </w:rPr>
  </w:style>
  <w:style w:type="character" w:styleId="Kommentarzeichen">
    <w:name w:val="annotation reference"/>
    <w:uiPriority w:val="99"/>
    <w:semiHidden/>
    <w:unhideWhenUsed/>
    <w:rsid w:val="00C80EE5"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sid w:val="00C80E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B0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B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B0E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AA71FF"/>
    <w:pPr>
      <w:ind w:left="720"/>
      <w:contextualSpacing/>
    </w:pPr>
  </w:style>
  <w:style w:type="paragraph" w:customStyle="1" w:styleId="berschrift0">
    <w:name w:val="berschrift"/>
    <w:basedOn w:val="Standard"/>
    <w:rsid w:val="0070050B"/>
    <w:pPr>
      <w:spacing w:before="100" w:beforeAutospacing="1" w:after="100" w:afterAutospacing="1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ichter@schreiner-grou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reiner-mediphar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7C78-41EC-4C66-81D8-FFFB3A1C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3360</Characters>
  <Application>Microsoft Office Word</Application>
  <DocSecurity>4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>Maria Harlacher</Manager>
  <Company>Schreiner Group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Mock, Hildegard</dc:creator>
  <cp:lastModifiedBy>Fuchs, Sophia</cp:lastModifiedBy>
  <cp:revision>2</cp:revision>
  <cp:lastPrinted>2014-03-05T12:39:00Z</cp:lastPrinted>
  <dcterms:created xsi:type="dcterms:W3CDTF">2022-01-03T14:54:00Z</dcterms:created>
  <dcterms:modified xsi:type="dcterms:W3CDTF">2022-01-03T14:54:00Z</dcterms:modified>
</cp:coreProperties>
</file>