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9181" w14:textId="3EA13B63" w:rsidR="009D72B3" w:rsidRPr="00624EF8" w:rsidRDefault="00A11AA5" w:rsidP="009D72B3">
      <w:pPr>
        <w:pStyle w:val="Dachzeile"/>
      </w:pPr>
      <w:r>
        <w:t xml:space="preserve">Une étiquette de marquage innovante qui adhère même à des températures négatives extrêmes </w:t>
      </w:r>
    </w:p>
    <w:p w14:paraId="7E8EE58B" w14:textId="4CD3D781" w:rsidR="00642FEE" w:rsidRPr="00A11AA5" w:rsidRDefault="00642FEE" w:rsidP="00A22AC6">
      <w:pPr>
        <w:pStyle w:val="berschrift"/>
        <w:spacing w:line="276" w:lineRule="auto"/>
      </w:pPr>
      <w:r>
        <w:t xml:space="preserve">Schreiner </w:t>
      </w:r>
      <w:proofErr w:type="spellStart"/>
      <w:r>
        <w:t>MediPharm</w:t>
      </w:r>
      <w:proofErr w:type="spellEnd"/>
      <w:r>
        <w:t xml:space="preserve"> met au point l’étiquette cryogénique « </w:t>
      </w:r>
      <w:proofErr w:type="spellStart"/>
      <w:r>
        <w:t>Freeze</w:t>
      </w:r>
      <w:proofErr w:type="spellEnd"/>
      <w:r>
        <w:t>-Lock » pour les médicaments congelés</w:t>
      </w:r>
    </w:p>
    <w:p w14:paraId="426177DC" w14:textId="5B1BC9B3" w:rsidR="001E410B" w:rsidRDefault="00EE576C" w:rsidP="00A22AC6">
      <w:pPr>
        <w:pStyle w:val="EinfAbs"/>
        <w:spacing w:line="276" w:lineRule="auto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Oberschleissheim</w:t>
      </w:r>
      <w:proofErr w:type="spellEnd"/>
      <w:r>
        <w:rPr>
          <w:rFonts w:ascii="Arial" w:hAnsi="Arial"/>
          <w:b/>
        </w:rPr>
        <w:t xml:space="preserve">, le 27 janvier 2022 – Afin de garantir l’efficacité des médicaments utilisés dans le cadre de thérapies cellulaires et génétiques, il est indispensable de les traiter, stocker et transporter à des températures négatives extrêmes. Ainsi, pour le marquage des conditionnements congelés, Schreiner </w:t>
      </w:r>
      <w:proofErr w:type="spellStart"/>
      <w:r>
        <w:rPr>
          <w:rFonts w:ascii="Arial" w:hAnsi="Arial"/>
          <w:b/>
        </w:rPr>
        <w:t>MediPharm</w:t>
      </w:r>
      <w:proofErr w:type="spellEnd"/>
      <w:r>
        <w:rPr>
          <w:rFonts w:ascii="Arial" w:hAnsi="Arial"/>
          <w:b/>
        </w:rPr>
        <w:t xml:space="preserve"> a désormais mis au point l’étiquette cryogénique « </w:t>
      </w:r>
      <w:proofErr w:type="spellStart"/>
      <w:r>
        <w:rPr>
          <w:rFonts w:ascii="Arial" w:hAnsi="Arial"/>
          <w:b/>
        </w:rPr>
        <w:t>Freeze</w:t>
      </w:r>
      <w:proofErr w:type="spellEnd"/>
      <w:r>
        <w:rPr>
          <w:rFonts w:ascii="Arial" w:hAnsi="Arial"/>
          <w:b/>
        </w:rPr>
        <w:t>-Lock »</w:t>
      </w:r>
      <w:r w:rsidR="0056259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qui résiste durablement à ces températures glaciales. Les deux couches imbriquées de l’étiquette assurent une adhérence et une lisibilité fiables des informations concernant le produit.</w:t>
      </w:r>
    </w:p>
    <w:p w14:paraId="02153829" w14:textId="77777777" w:rsidR="00642FEE" w:rsidRPr="00642FEE" w:rsidRDefault="00642FEE" w:rsidP="00642FEE">
      <w:pPr>
        <w:autoSpaceDE w:val="0"/>
        <w:autoSpaceDN w:val="0"/>
        <w:adjustRightInd w:val="0"/>
        <w:rPr>
          <w:rFonts w:ascii="HelveticaNeueLTStd-Bd" w:hAnsi="HelveticaNeueLTStd-Bd" w:cs="HelveticaNeueLTStd-Bd"/>
          <w:szCs w:val="24"/>
        </w:rPr>
      </w:pPr>
    </w:p>
    <w:p w14:paraId="03181ED7" w14:textId="503E54A8" w:rsidR="00642FEE" w:rsidRPr="00F47455" w:rsidRDefault="00A11AA5" w:rsidP="00F47455">
      <w:pPr>
        <w:pStyle w:val="Einstiegstext"/>
        <w:rPr>
          <w:rFonts w:ascii="HelveticaNeueLTStd-Bd" w:hAnsi="HelveticaNeueLTStd-Bd" w:cs="HelveticaNeueLTStd-Bd"/>
          <w:b w:val="0"/>
        </w:rPr>
      </w:pPr>
      <w:r>
        <w:rPr>
          <w:b w:val="0"/>
        </w:rPr>
        <w:t>La conception de la nouvelle étiquet</w:t>
      </w:r>
      <w:r w:rsidR="00F75E64">
        <w:rPr>
          <w:b w:val="0"/>
        </w:rPr>
        <w:t xml:space="preserve">te de Schreiner </w:t>
      </w:r>
      <w:proofErr w:type="spellStart"/>
      <w:r w:rsidR="00F75E64">
        <w:rPr>
          <w:b w:val="0"/>
        </w:rPr>
        <w:t>MediPharm</w:t>
      </w:r>
      <w:proofErr w:type="spellEnd"/>
      <w:r w:rsidR="00F75E64">
        <w:rPr>
          <w:b w:val="0"/>
        </w:rPr>
        <w:t xml:space="preserve"> est basé</w:t>
      </w:r>
      <w:r w:rsidR="001416F0">
        <w:rPr>
          <w:b w:val="0"/>
        </w:rPr>
        <w:t>e</w:t>
      </w:r>
      <w:r>
        <w:rPr>
          <w:b w:val="0"/>
        </w:rPr>
        <w:t xml:space="preserve"> sur </w:t>
      </w:r>
      <w:r w:rsidR="0056259C">
        <w:rPr>
          <w:b w:val="0"/>
        </w:rPr>
        <w:t>le principe d’</w:t>
      </w:r>
      <w:r>
        <w:rPr>
          <w:b w:val="0"/>
        </w:rPr>
        <w:t xml:space="preserve">une étiquette supérieure et </w:t>
      </w:r>
      <w:r w:rsidR="0056259C">
        <w:rPr>
          <w:b w:val="0"/>
        </w:rPr>
        <w:t>d’</w:t>
      </w:r>
      <w:r>
        <w:rPr>
          <w:b w:val="0"/>
        </w:rPr>
        <w:t xml:space="preserve">une étiquette inférieure. La couche inférieure de l’étiquette, présentant une structure </w:t>
      </w:r>
      <w:r w:rsidR="00F75E64">
        <w:rPr>
          <w:b w:val="0"/>
        </w:rPr>
        <w:t>de surface</w:t>
      </w:r>
      <w:r>
        <w:rPr>
          <w:b w:val="0"/>
        </w:rPr>
        <w:t xml:space="preserve"> spéciale </w:t>
      </w:r>
      <w:proofErr w:type="spellStart"/>
      <w:r>
        <w:rPr>
          <w:b w:val="0"/>
        </w:rPr>
        <w:t>microfine</w:t>
      </w:r>
      <w:proofErr w:type="spellEnd"/>
      <w:r>
        <w:rPr>
          <w:b w:val="0"/>
        </w:rPr>
        <w:t xml:space="preserve">, est tout d’abord appliquée à température ambiante sur le conditionnement non rempli et non </w:t>
      </w:r>
      <w:r w:rsidR="001C086C">
        <w:rPr>
          <w:b w:val="0"/>
        </w:rPr>
        <w:t>congelé</w:t>
      </w:r>
      <w:r>
        <w:rPr>
          <w:b w:val="0"/>
        </w:rPr>
        <w:t xml:space="preserve">. Ensuite, le conditionnement est rempli </w:t>
      </w:r>
      <w:r w:rsidR="001C086C">
        <w:rPr>
          <w:b w:val="0"/>
        </w:rPr>
        <w:t>avec</w:t>
      </w:r>
      <w:r>
        <w:rPr>
          <w:b w:val="0"/>
        </w:rPr>
        <w:t xml:space="preserve"> l’agent actif pour être immédiatement porté à des températures négatives de </w:t>
      </w:r>
      <w:r w:rsidR="00E11127">
        <w:rPr>
          <w:b w:val="0"/>
        </w:rPr>
        <w:t>glace</w:t>
      </w:r>
      <w:r>
        <w:rPr>
          <w:b w:val="0"/>
        </w:rPr>
        <w:t xml:space="preserve"> carbonique (-78 °C) ou d’azote liquide (-196 °C)</w:t>
      </w:r>
      <w:r w:rsidR="00E11127">
        <w:rPr>
          <w:b w:val="0"/>
        </w:rPr>
        <w:t xml:space="preserve"> pour le stockage</w:t>
      </w:r>
      <w:r>
        <w:rPr>
          <w:b w:val="0"/>
        </w:rPr>
        <w:t xml:space="preserve">. Enfin, pour le marquage, le conditionnement congelé </w:t>
      </w:r>
      <w:proofErr w:type="gramStart"/>
      <w:r>
        <w:rPr>
          <w:b w:val="0"/>
        </w:rPr>
        <w:t>est</w:t>
      </w:r>
      <w:proofErr w:type="gramEnd"/>
      <w:r>
        <w:rPr>
          <w:b w:val="0"/>
        </w:rPr>
        <w:t xml:space="preserve"> sorti </w:t>
      </w:r>
      <w:r w:rsidR="001416F0" w:rsidRPr="001416F0">
        <w:rPr>
          <w:b w:val="0"/>
        </w:rPr>
        <w:t>des équipements</w:t>
      </w:r>
      <w:r>
        <w:rPr>
          <w:b w:val="0"/>
        </w:rPr>
        <w:t xml:space="preserve"> de congélation. La couche supérieure de l’étiquette est alors appliquée et fermement </w:t>
      </w:r>
      <w:r w:rsidR="00E11127">
        <w:rPr>
          <w:b w:val="0"/>
        </w:rPr>
        <w:t>pressée</w:t>
      </w:r>
      <w:r>
        <w:rPr>
          <w:b w:val="0"/>
        </w:rPr>
        <w:t xml:space="preserve"> sur l’étiquette inférieure, sans qu’il soit nécessaire d’enlever une éventuelle couche de glace. L’adhésif spécial congélation de l’étiquette supérieure </w:t>
      </w:r>
      <w:r w:rsidR="00E11127">
        <w:rPr>
          <w:b w:val="0"/>
        </w:rPr>
        <w:t>se lie</w:t>
      </w:r>
      <w:r>
        <w:rPr>
          <w:b w:val="0"/>
        </w:rPr>
        <w:t xml:space="preserve"> à la structure de l’étiquette inférieure et gèle en l’espace de quelques secondes. Il en résulte une liaison solide entre l’étiquette et le conditionnement, qui peut être à nouveau stocké et transporté à l’état congelé.</w:t>
      </w:r>
      <w:r>
        <w:rPr>
          <w:rFonts w:ascii="HelveticaNeueLTStd-Bd" w:hAnsi="HelveticaNeueLTStd-Bd"/>
          <w:b w:val="0"/>
        </w:rPr>
        <w:t xml:space="preserve"> </w:t>
      </w:r>
    </w:p>
    <w:p w14:paraId="1D25C2F9" w14:textId="5B0DF9E2" w:rsidR="00642FEE" w:rsidRDefault="00642FEE" w:rsidP="00A22AC6">
      <w:pPr>
        <w:pStyle w:val="Einstiegstext"/>
        <w:rPr>
          <w:b w:val="0"/>
        </w:rPr>
      </w:pPr>
      <w:r>
        <w:rPr>
          <w:b w:val="0"/>
        </w:rPr>
        <w:t xml:space="preserve">Grâce à </w:t>
      </w:r>
      <w:r w:rsidR="00E11127">
        <w:rPr>
          <w:b w:val="0"/>
        </w:rPr>
        <w:t>la</w:t>
      </w:r>
      <w:r>
        <w:rPr>
          <w:b w:val="0"/>
        </w:rPr>
        <w:t xml:space="preserve"> conception</w:t>
      </w:r>
      <w:r w:rsidR="00E11127">
        <w:rPr>
          <w:b w:val="0"/>
        </w:rPr>
        <w:t xml:space="preserve"> spéciale</w:t>
      </w:r>
      <w:r w:rsidR="001416F0">
        <w:rPr>
          <w:b w:val="0"/>
        </w:rPr>
        <w:t xml:space="preserve"> d’étiquette à deux couches </w:t>
      </w:r>
      <w:r>
        <w:rPr>
          <w:b w:val="0"/>
        </w:rPr>
        <w:t>ainsi qu’aux matériaux et adhésifs utilisés, l’étiquette cryogénique « </w:t>
      </w:r>
      <w:proofErr w:type="spellStart"/>
      <w:r>
        <w:rPr>
          <w:b w:val="0"/>
        </w:rPr>
        <w:t>Freeze</w:t>
      </w:r>
      <w:proofErr w:type="spellEnd"/>
      <w:r>
        <w:rPr>
          <w:b w:val="0"/>
        </w:rPr>
        <w:t xml:space="preserve">-Lock » adhère en toute fiabilité </w:t>
      </w:r>
      <w:r w:rsidR="0056259C">
        <w:rPr>
          <w:b w:val="0"/>
        </w:rPr>
        <w:t>au</w:t>
      </w:r>
      <w:r>
        <w:rPr>
          <w:b w:val="0"/>
        </w:rPr>
        <w:t xml:space="preserve"> conditionnement congelé et les informations importantes concernant le produit ne peuvent p</w:t>
      </w:r>
      <w:r w:rsidR="00E11127">
        <w:rPr>
          <w:b w:val="0"/>
        </w:rPr>
        <w:t>as</w:t>
      </w:r>
      <w:r>
        <w:rPr>
          <w:b w:val="0"/>
        </w:rPr>
        <w:t xml:space="preserve"> être perdues. Les laboratoires pharmaceutiques et biopharmaceutiques ainsi que les utilisateurs dans la recherche clinique disposent ainsi d’une solution </w:t>
      </w:r>
      <w:r>
        <w:rPr>
          <w:b w:val="0"/>
        </w:rPr>
        <w:lastRenderedPageBreak/>
        <w:t xml:space="preserve">individuelle et efficace pour le marquage des médicaments congelés, </w:t>
      </w:r>
      <w:r w:rsidR="0056259C">
        <w:rPr>
          <w:b w:val="0"/>
        </w:rPr>
        <w:t xml:space="preserve">solution </w:t>
      </w:r>
      <w:r>
        <w:rPr>
          <w:b w:val="0"/>
        </w:rPr>
        <w:t>qu’ils peuvent en outre adapter à des applications diverses et variées.</w:t>
      </w:r>
    </w:p>
    <w:p w14:paraId="5EB89EB2" w14:textId="77777777" w:rsidR="00A22AC6" w:rsidRDefault="00A22AC6" w:rsidP="00A22AC6">
      <w:pPr>
        <w:pStyle w:val="Einstiegstext"/>
        <w:rPr>
          <w:color w:val="auto"/>
          <w:szCs w:val="22"/>
        </w:rPr>
      </w:pPr>
    </w:p>
    <w:p w14:paraId="481BC75D" w14:textId="77777777" w:rsidR="00642FEE" w:rsidRPr="00624EF8" w:rsidRDefault="00642FEE" w:rsidP="00562CA4">
      <w:pPr>
        <w:pStyle w:val="EinfAbs"/>
        <w:rPr>
          <w:rFonts w:ascii="Arial" w:hAnsi="Arial" w:cs="Arial"/>
          <w:color w:val="auto"/>
          <w:szCs w:val="22"/>
        </w:rPr>
      </w:pPr>
    </w:p>
    <w:p w14:paraId="02201EAE" w14:textId="77777777" w:rsidR="001F1761" w:rsidRPr="005769AC" w:rsidRDefault="001F1761" w:rsidP="001F1761">
      <w:pPr>
        <w:pStyle w:val="EinfAbs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/>
          <w:i/>
          <w:sz w:val="20"/>
        </w:rPr>
        <w:t>++++</w:t>
      </w:r>
    </w:p>
    <w:p w14:paraId="1E891012" w14:textId="528BD260" w:rsidR="00A22AC6" w:rsidRPr="00A22AC6" w:rsidRDefault="001F1761" w:rsidP="001F1761">
      <w:pPr>
        <w:pStyle w:val="EinfAbs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>Photo 1 :</w:t>
      </w:r>
      <w:r>
        <w:rPr>
          <w:rFonts w:ascii="Arial" w:hAnsi="Arial"/>
          <w:sz w:val="20"/>
        </w:rPr>
        <w:t xml:space="preserve"> Presse_SMP_Cryo-Label_1.jpg</w:t>
      </w:r>
    </w:p>
    <w:p w14:paraId="3973C3D5" w14:textId="1BE41B57" w:rsidR="006A545F" w:rsidRDefault="001F1761" w:rsidP="00011A9D">
      <w:pPr>
        <w:pStyle w:val="EinfAbs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/>
          <w:i/>
          <w:sz w:val="20"/>
        </w:rPr>
        <w:t>Légende photo : Avec l’étiquette cryogénique « </w:t>
      </w:r>
      <w:proofErr w:type="spellStart"/>
      <w:r>
        <w:rPr>
          <w:rFonts w:ascii="Arial" w:hAnsi="Arial"/>
          <w:i/>
          <w:sz w:val="20"/>
        </w:rPr>
        <w:t>Freeze</w:t>
      </w:r>
      <w:proofErr w:type="spellEnd"/>
      <w:r>
        <w:rPr>
          <w:rFonts w:ascii="Arial" w:hAnsi="Arial"/>
          <w:i/>
          <w:sz w:val="20"/>
        </w:rPr>
        <w:t xml:space="preserve">-Lock », Schreiner </w:t>
      </w:r>
      <w:proofErr w:type="spellStart"/>
      <w:r>
        <w:rPr>
          <w:rFonts w:ascii="Arial" w:hAnsi="Arial"/>
          <w:i/>
          <w:sz w:val="20"/>
        </w:rPr>
        <w:t>MediPharm</w:t>
      </w:r>
      <w:proofErr w:type="spellEnd"/>
      <w:r>
        <w:rPr>
          <w:rFonts w:ascii="Arial" w:hAnsi="Arial"/>
          <w:i/>
          <w:sz w:val="20"/>
        </w:rPr>
        <w:t xml:space="preserve"> a mis au point une nouvelle solution de marquage capable d’être traitée, stockée et transportée à des températures négatives extrêmes.</w:t>
      </w:r>
    </w:p>
    <w:p w14:paraId="6636E91B" w14:textId="450380B2" w:rsidR="00050340" w:rsidRDefault="00050340" w:rsidP="00011A9D">
      <w:pPr>
        <w:pStyle w:val="EinfAbs"/>
        <w:rPr>
          <w:rFonts w:ascii="Arial" w:hAnsi="Arial" w:cs="Arial"/>
          <w:bCs/>
          <w:i/>
          <w:sz w:val="20"/>
          <w:szCs w:val="20"/>
        </w:rPr>
      </w:pPr>
    </w:p>
    <w:p w14:paraId="6A6D9EC6" w14:textId="4FB7FF64" w:rsidR="00050340" w:rsidRPr="005769AC" w:rsidRDefault="00050340" w:rsidP="00050340">
      <w:pPr>
        <w:pStyle w:val="EinfAbs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i/>
          <w:sz w:val="20"/>
        </w:rPr>
        <w:t>Photo 2 :</w:t>
      </w:r>
      <w:r>
        <w:rPr>
          <w:rFonts w:ascii="Arial" w:hAnsi="Arial"/>
          <w:sz w:val="20"/>
        </w:rPr>
        <w:t xml:space="preserve"> Presse_SMP_Cryo-Label_2.jpg</w:t>
      </w:r>
    </w:p>
    <w:p w14:paraId="0A70F2E4" w14:textId="4583E3BC" w:rsidR="00050340" w:rsidRDefault="00050340" w:rsidP="00050340">
      <w:pPr>
        <w:pStyle w:val="EinfAbs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/>
          <w:i/>
          <w:sz w:val="20"/>
        </w:rPr>
        <w:t xml:space="preserve">Légende photo : S’imbriquant l’un dans l’autre, les deux composants de l’étiquette assurent une adhérence fiable et solide de l’étiquette cryogénique </w:t>
      </w:r>
      <w:r w:rsidR="0056259C"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z w:val="20"/>
        </w:rPr>
        <w:t xml:space="preserve"> Schreiner </w:t>
      </w:r>
      <w:proofErr w:type="spellStart"/>
      <w:r>
        <w:rPr>
          <w:rFonts w:ascii="Arial" w:hAnsi="Arial"/>
          <w:i/>
          <w:sz w:val="20"/>
        </w:rPr>
        <w:t>MediPharm</w:t>
      </w:r>
      <w:proofErr w:type="spellEnd"/>
      <w:r>
        <w:rPr>
          <w:rFonts w:ascii="Arial" w:hAnsi="Arial"/>
          <w:i/>
          <w:sz w:val="20"/>
        </w:rPr>
        <w:t xml:space="preserve"> sur </w:t>
      </w:r>
      <w:proofErr w:type="gramStart"/>
      <w:r>
        <w:rPr>
          <w:rFonts w:ascii="Arial" w:hAnsi="Arial"/>
          <w:i/>
          <w:sz w:val="20"/>
        </w:rPr>
        <w:t xml:space="preserve">les </w:t>
      </w:r>
      <w:r w:rsidR="00416913">
        <w:rPr>
          <w:rFonts w:ascii="Arial" w:hAnsi="Arial"/>
          <w:i/>
          <w:sz w:val="20"/>
        </w:rPr>
        <w:t>ampoules</w:t>
      </w:r>
      <w:r>
        <w:rPr>
          <w:rFonts w:ascii="Arial" w:hAnsi="Arial"/>
          <w:i/>
          <w:sz w:val="20"/>
        </w:rPr>
        <w:t xml:space="preserve"> congelés</w:t>
      </w:r>
      <w:proofErr w:type="gramEnd"/>
      <w:r>
        <w:rPr>
          <w:rFonts w:ascii="Arial" w:hAnsi="Arial"/>
          <w:i/>
          <w:sz w:val="20"/>
        </w:rPr>
        <w:t>.</w:t>
      </w:r>
    </w:p>
    <w:p w14:paraId="5B752FEB" w14:textId="7F93E227" w:rsidR="001F1761" w:rsidRPr="00624EF8" w:rsidRDefault="001F1761" w:rsidP="001F1761">
      <w:pPr>
        <w:pStyle w:val="EinfAbs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/>
          <w:i/>
          <w:sz w:val="20"/>
        </w:rPr>
        <w:t>++++</w:t>
      </w:r>
    </w:p>
    <w:p w14:paraId="3D74E215" w14:textId="34E5991C" w:rsidR="00724215" w:rsidRPr="00624EF8" w:rsidRDefault="00724215" w:rsidP="00945957">
      <w:pPr>
        <w:pStyle w:val="EinfAbs"/>
        <w:rPr>
          <w:rFonts w:ascii="Arial" w:hAnsi="Arial" w:cs="Arial"/>
          <w:b/>
          <w:bCs/>
          <w:sz w:val="20"/>
          <w:szCs w:val="20"/>
        </w:rPr>
      </w:pPr>
    </w:p>
    <w:p w14:paraId="672F9638" w14:textId="77777777" w:rsidR="00120C52" w:rsidRPr="00624EF8" w:rsidRDefault="00120C52" w:rsidP="00945957">
      <w:pPr>
        <w:pStyle w:val="EinfAbs"/>
        <w:rPr>
          <w:rFonts w:ascii="Arial" w:hAnsi="Arial" w:cs="Arial"/>
          <w:b/>
          <w:bCs/>
          <w:sz w:val="20"/>
          <w:szCs w:val="20"/>
        </w:rPr>
      </w:pPr>
    </w:p>
    <w:p w14:paraId="7A2CC6A5" w14:textId="77777777" w:rsidR="001F1761" w:rsidRPr="00624EF8" w:rsidRDefault="001F1761" w:rsidP="001F1761">
      <w:pPr>
        <w:pStyle w:val="EinfAbs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Pour toutes questions, veuillez contacter :</w:t>
      </w:r>
    </w:p>
    <w:p w14:paraId="22CDA587" w14:textId="00C8976E" w:rsidR="001F1761" w:rsidRPr="00624EF8" w:rsidRDefault="001F1761" w:rsidP="001F1761">
      <w:pPr>
        <w:pStyle w:val="EinfAbs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Andrea Richter, Communication produits</w:t>
      </w:r>
      <w:r>
        <w:rPr>
          <w:rFonts w:ascii="Arial" w:hAnsi="Arial"/>
          <w:sz w:val="20"/>
        </w:rPr>
        <w:br/>
        <w:t xml:space="preserve">Téléphone +49 89 31584-5674, </w:t>
      </w:r>
      <w:hyperlink r:id="rId8" w:history="1">
        <w:r>
          <w:rPr>
            <w:rStyle w:val="Hyperlink"/>
            <w:rFonts w:ascii="Arial" w:hAnsi="Arial"/>
            <w:sz w:val="20"/>
          </w:rPr>
          <w:t>andrea.richter@schreiner-group.com</w:t>
        </w:r>
      </w:hyperlink>
    </w:p>
    <w:p w14:paraId="1C9286F0" w14:textId="7021BC12" w:rsidR="00EF0390" w:rsidRPr="00624EF8" w:rsidRDefault="00EF0390" w:rsidP="00EF0390">
      <w:pPr>
        <w:pStyle w:val="EinfAbs"/>
        <w:rPr>
          <w:rFonts w:ascii="Arial" w:hAnsi="Arial" w:cs="Arial"/>
          <w:sz w:val="20"/>
          <w:szCs w:val="20"/>
        </w:rPr>
      </w:pPr>
    </w:p>
    <w:p w14:paraId="1AE0C0EC" w14:textId="77777777" w:rsidR="001F1761" w:rsidRPr="00624EF8" w:rsidRDefault="001F1761" w:rsidP="001F1761">
      <w:pPr>
        <w:pStyle w:val="EinfAbs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À propos de Schreiner </w:t>
      </w:r>
      <w:proofErr w:type="spellStart"/>
      <w:r>
        <w:rPr>
          <w:rFonts w:ascii="Arial" w:hAnsi="Arial"/>
          <w:b/>
          <w:sz w:val="20"/>
        </w:rPr>
        <w:t>MediPharm</w:t>
      </w:r>
      <w:proofErr w:type="spellEnd"/>
    </w:p>
    <w:p w14:paraId="3B55DB8D" w14:textId="635962DB" w:rsidR="001F1761" w:rsidRPr="00624EF8" w:rsidRDefault="001F1761" w:rsidP="001F1761">
      <w:pPr>
        <w:pStyle w:val="EinfAbs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Schreiner </w:t>
      </w:r>
      <w:proofErr w:type="spellStart"/>
      <w:r>
        <w:rPr>
          <w:rFonts w:ascii="Arial" w:hAnsi="Arial"/>
          <w:sz w:val="20"/>
        </w:rPr>
        <w:t>MediPharm</w:t>
      </w:r>
      <w:proofErr w:type="spellEnd"/>
      <w:r>
        <w:rPr>
          <w:rFonts w:ascii="Arial" w:hAnsi="Arial"/>
          <w:sz w:val="20"/>
        </w:rPr>
        <w:t xml:space="preserve">, une division de Schreiner Group GmbH &amp; Co. KG dont le siège se trouve à </w:t>
      </w:r>
      <w:proofErr w:type="spellStart"/>
      <w:r>
        <w:rPr>
          <w:rFonts w:ascii="Arial" w:hAnsi="Arial"/>
          <w:sz w:val="20"/>
        </w:rPr>
        <w:t>Oberschleissheim</w:t>
      </w:r>
      <w:proofErr w:type="spellEnd"/>
      <w:r>
        <w:rPr>
          <w:rFonts w:ascii="Arial" w:hAnsi="Arial"/>
          <w:sz w:val="20"/>
        </w:rPr>
        <w:t xml:space="preserve"> près de Munich, est leader dans la conception et la fabrication d’étiquettes spéciales et de solutions de marquage multifonctionnelles et innovantes apportant une plus-value à l’industrie des soins de santé. Disposant d’une grande compétence en solutions et d’un savoir-faire spécialisé, Schreiner </w:t>
      </w:r>
      <w:proofErr w:type="spellStart"/>
      <w:r>
        <w:rPr>
          <w:rFonts w:ascii="Arial" w:hAnsi="Arial"/>
          <w:sz w:val="20"/>
        </w:rPr>
        <w:t>MediPhar</w:t>
      </w:r>
      <w:r w:rsidR="00613F4A">
        <w:rPr>
          <w:rFonts w:ascii="Arial" w:hAnsi="Arial"/>
          <w:sz w:val="20"/>
        </w:rPr>
        <w:t>m</w:t>
      </w:r>
      <w:proofErr w:type="spellEnd"/>
      <w:r w:rsidR="00613F4A">
        <w:rPr>
          <w:rFonts w:ascii="Arial" w:hAnsi="Arial"/>
          <w:sz w:val="20"/>
        </w:rPr>
        <w:t>, partenaire de développement performant et fournisseur de qualité et de confiance, met son expertise au service des plus grandes entreprises pharmaceutiques et médicales du monde entie</w:t>
      </w:r>
      <w:r w:rsidR="001C086C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>.</w:t>
      </w:r>
    </w:p>
    <w:p w14:paraId="67D48471" w14:textId="77777777" w:rsidR="001F1761" w:rsidRPr="00624EF8" w:rsidRDefault="001F1761" w:rsidP="001F1761">
      <w:pPr>
        <w:pStyle w:val="EinfAbs"/>
        <w:rPr>
          <w:rFonts w:ascii="Arial" w:hAnsi="Arial" w:cs="Arial"/>
          <w:b/>
          <w:bCs/>
          <w:sz w:val="20"/>
          <w:szCs w:val="20"/>
        </w:rPr>
      </w:pPr>
    </w:p>
    <w:p w14:paraId="5EE9C32F" w14:textId="77777777" w:rsidR="001F1761" w:rsidRPr="00613F4A" w:rsidRDefault="001F1761" w:rsidP="001F1761">
      <w:pPr>
        <w:pStyle w:val="EinfAbs"/>
        <w:rPr>
          <w:rFonts w:ascii="Arial" w:hAnsi="Arial" w:cs="Arial"/>
          <w:b/>
          <w:bCs/>
          <w:sz w:val="20"/>
          <w:szCs w:val="20"/>
          <w:lang w:val="de-DE"/>
        </w:rPr>
      </w:pPr>
      <w:r w:rsidRPr="00613F4A">
        <w:rPr>
          <w:rFonts w:ascii="Arial" w:hAnsi="Arial"/>
          <w:b/>
          <w:bCs/>
          <w:sz w:val="20"/>
          <w:lang w:val="de-DE"/>
        </w:rPr>
        <w:t xml:space="preserve">Schreiner </w:t>
      </w:r>
      <w:proofErr w:type="spellStart"/>
      <w:r w:rsidRPr="00613F4A">
        <w:rPr>
          <w:rFonts w:ascii="Arial" w:hAnsi="Arial"/>
          <w:b/>
          <w:bCs/>
          <w:sz w:val="20"/>
          <w:lang w:val="de-DE"/>
        </w:rPr>
        <w:t>MediPharm</w:t>
      </w:r>
      <w:proofErr w:type="spellEnd"/>
      <w:r w:rsidRPr="00613F4A">
        <w:rPr>
          <w:rFonts w:ascii="Arial" w:hAnsi="Arial"/>
          <w:sz w:val="20"/>
          <w:lang w:val="de-DE"/>
        </w:rPr>
        <w:t xml:space="preserve">, </w:t>
      </w:r>
      <w:r w:rsidRPr="00613F4A">
        <w:rPr>
          <w:rFonts w:ascii="Arial" w:hAnsi="Arial"/>
          <w:sz w:val="20"/>
          <w:lang w:val="de-DE"/>
        </w:rPr>
        <w:br/>
      </w:r>
      <w:proofErr w:type="spellStart"/>
      <w:r w:rsidRPr="00613F4A">
        <w:rPr>
          <w:rFonts w:ascii="Arial" w:hAnsi="Arial"/>
          <w:sz w:val="20"/>
          <w:lang w:val="de-DE"/>
        </w:rPr>
        <w:t>une</w:t>
      </w:r>
      <w:proofErr w:type="spellEnd"/>
      <w:r w:rsidRPr="00613F4A">
        <w:rPr>
          <w:rFonts w:ascii="Arial" w:hAnsi="Arial"/>
          <w:sz w:val="20"/>
          <w:lang w:val="de-DE"/>
        </w:rPr>
        <w:t xml:space="preserve"> </w:t>
      </w:r>
      <w:proofErr w:type="spellStart"/>
      <w:r w:rsidRPr="00613F4A">
        <w:rPr>
          <w:rFonts w:ascii="Arial" w:hAnsi="Arial"/>
          <w:sz w:val="20"/>
          <w:lang w:val="de-DE"/>
        </w:rPr>
        <w:t>division</w:t>
      </w:r>
      <w:proofErr w:type="spellEnd"/>
      <w:r w:rsidRPr="00613F4A">
        <w:rPr>
          <w:rFonts w:ascii="Arial" w:hAnsi="Arial"/>
          <w:sz w:val="20"/>
          <w:lang w:val="de-DE"/>
        </w:rPr>
        <w:t xml:space="preserve"> de</w:t>
      </w:r>
    </w:p>
    <w:p w14:paraId="48F1BDA3" w14:textId="77777777" w:rsidR="001F1761" w:rsidRPr="00624EF8" w:rsidRDefault="001F1761" w:rsidP="001F1761">
      <w:pPr>
        <w:pStyle w:val="EinfAbs"/>
        <w:rPr>
          <w:rFonts w:ascii="Arial" w:hAnsi="Arial" w:cs="Arial"/>
          <w:bCs/>
          <w:sz w:val="20"/>
          <w:szCs w:val="20"/>
        </w:rPr>
      </w:pPr>
      <w:r w:rsidRPr="00613F4A">
        <w:rPr>
          <w:rFonts w:ascii="Arial" w:hAnsi="Arial"/>
          <w:sz w:val="20"/>
          <w:lang w:val="de-DE"/>
        </w:rPr>
        <w:t xml:space="preserve">Schreiner Group GmbH &amp; Co. </w:t>
      </w:r>
      <w:r>
        <w:rPr>
          <w:rFonts w:ascii="Arial" w:hAnsi="Arial"/>
          <w:sz w:val="20"/>
        </w:rPr>
        <w:t>KG</w:t>
      </w:r>
    </w:p>
    <w:p w14:paraId="7D04EEB4" w14:textId="77777777" w:rsidR="001F1761" w:rsidRPr="00613F4A" w:rsidRDefault="001F1761" w:rsidP="001F1761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proofErr w:type="spellStart"/>
      <w:r w:rsidRPr="00613F4A">
        <w:rPr>
          <w:rFonts w:ascii="Arial" w:hAnsi="Arial"/>
          <w:sz w:val="20"/>
          <w:lang w:val="de-DE"/>
        </w:rPr>
        <w:t>Bruckmannring</w:t>
      </w:r>
      <w:proofErr w:type="spellEnd"/>
      <w:r w:rsidRPr="00613F4A">
        <w:rPr>
          <w:rFonts w:ascii="Arial" w:hAnsi="Arial"/>
          <w:sz w:val="20"/>
          <w:lang w:val="de-DE"/>
        </w:rPr>
        <w:t xml:space="preserve"> 22</w:t>
      </w:r>
    </w:p>
    <w:p w14:paraId="41465D16" w14:textId="77777777" w:rsidR="001F1761" w:rsidRPr="00613F4A" w:rsidRDefault="001F1761" w:rsidP="001F1761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r w:rsidRPr="00613F4A">
        <w:rPr>
          <w:rFonts w:ascii="Arial" w:hAnsi="Arial"/>
          <w:sz w:val="20"/>
          <w:lang w:val="de-DE"/>
        </w:rPr>
        <w:t xml:space="preserve">85764 </w:t>
      </w:r>
      <w:proofErr w:type="spellStart"/>
      <w:r w:rsidRPr="00613F4A">
        <w:rPr>
          <w:rFonts w:ascii="Arial" w:hAnsi="Arial"/>
          <w:sz w:val="20"/>
          <w:lang w:val="de-DE"/>
        </w:rPr>
        <w:t>Oberschleissheim</w:t>
      </w:r>
      <w:proofErr w:type="spellEnd"/>
      <w:r w:rsidRPr="00613F4A">
        <w:rPr>
          <w:rFonts w:ascii="Arial" w:hAnsi="Arial"/>
          <w:sz w:val="20"/>
          <w:lang w:val="de-DE"/>
        </w:rPr>
        <w:t xml:space="preserve">, </w:t>
      </w:r>
      <w:proofErr w:type="spellStart"/>
      <w:r w:rsidRPr="00613F4A">
        <w:rPr>
          <w:rFonts w:ascii="Arial" w:hAnsi="Arial"/>
          <w:sz w:val="20"/>
          <w:lang w:val="de-DE"/>
        </w:rPr>
        <w:t>Allemagne</w:t>
      </w:r>
      <w:proofErr w:type="spellEnd"/>
    </w:p>
    <w:p w14:paraId="436DEBD6" w14:textId="77777777" w:rsidR="001F1761" w:rsidRPr="00613F4A" w:rsidRDefault="001F1761" w:rsidP="001F1761">
      <w:pPr>
        <w:pStyle w:val="EinfAbs"/>
        <w:rPr>
          <w:rFonts w:ascii="Arial" w:hAnsi="Arial" w:cs="Arial"/>
          <w:bCs/>
          <w:sz w:val="20"/>
          <w:szCs w:val="20"/>
          <w:lang w:val="de-DE"/>
        </w:rPr>
      </w:pPr>
      <w:proofErr w:type="spellStart"/>
      <w:r w:rsidRPr="00613F4A">
        <w:rPr>
          <w:rFonts w:ascii="Arial" w:hAnsi="Arial"/>
          <w:sz w:val="20"/>
          <w:lang w:val="de-DE"/>
        </w:rPr>
        <w:t>Tél</w:t>
      </w:r>
      <w:proofErr w:type="spellEnd"/>
      <w:r w:rsidRPr="00613F4A">
        <w:rPr>
          <w:rFonts w:ascii="Arial" w:hAnsi="Arial"/>
          <w:sz w:val="20"/>
          <w:lang w:val="de-DE"/>
        </w:rPr>
        <w:t>. +49 89 31584-5400</w:t>
      </w:r>
    </w:p>
    <w:p w14:paraId="6AFD3839" w14:textId="77777777" w:rsidR="001F1761" w:rsidRPr="004F4A8E" w:rsidRDefault="001F1761" w:rsidP="001F1761">
      <w:pPr>
        <w:pStyle w:val="EinfAbs"/>
        <w:rPr>
          <w:rFonts w:ascii="Arial" w:hAnsi="Arial" w:cs="Arial"/>
          <w:bCs/>
          <w:sz w:val="20"/>
          <w:szCs w:val="20"/>
          <w:lang w:val="en-US"/>
        </w:rPr>
      </w:pPr>
      <w:r w:rsidRPr="004F4A8E">
        <w:rPr>
          <w:rFonts w:ascii="Arial" w:hAnsi="Arial"/>
          <w:sz w:val="20"/>
          <w:lang w:val="en-US"/>
        </w:rPr>
        <w:t>Fax +49 89 31584-5422</w:t>
      </w:r>
    </w:p>
    <w:p w14:paraId="0F62C77D" w14:textId="77777777" w:rsidR="001F1761" w:rsidRPr="004F4A8E" w:rsidRDefault="001F1761" w:rsidP="001F1761">
      <w:pPr>
        <w:pStyle w:val="EinfAbs"/>
        <w:rPr>
          <w:rFonts w:ascii="Arial" w:hAnsi="Arial" w:cs="Arial"/>
          <w:bCs/>
          <w:sz w:val="20"/>
          <w:szCs w:val="20"/>
          <w:lang w:val="en-US"/>
        </w:rPr>
      </w:pPr>
      <w:r w:rsidRPr="004F4A8E">
        <w:rPr>
          <w:rFonts w:ascii="Arial" w:hAnsi="Arial"/>
          <w:sz w:val="20"/>
          <w:lang w:val="en-US"/>
        </w:rPr>
        <w:t>info@schreiner-medipharm.com</w:t>
      </w:r>
    </w:p>
    <w:p w14:paraId="41DF5EDF" w14:textId="2A65FB27" w:rsidR="00A91D1D" w:rsidRPr="004F4A8E" w:rsidRDefault="001D7406" w:rsidP="00724215">
      <w:pPr>
        <w:pStyle w:val="EinfAbs"/>
        <w:rPr>
          <w:rFonts w:ascii="Arial" w:hAnsi="Arial" w:cs="Arial"/>
          <w:bCs/>
          <w:color w:val="0000FF" w:themeColor="hyperlink"/>
          <w:sz w:val="20"/>
          <w:szCs w:val="20"/>
          <w:u w:val="single"/>
          <w:lang w:val="en-US"/>
        </w:rPr>
      </w:pPr>
      <w:hyperlink r:id="rId9" w:history="1">
        <w:r w:rsidR="00CF6A66" w:rsidRPr="004F4A8E">
          <w:rPr>
            <w:rStyle w:val="Hyperlink"/>
            <w:rFonts w:ascii="Arial" w:hAnsi="Arial"/>
            <w:sz w:val="20"/>
            <w:lang w:val="en-US"/>
          </w:rPr>
          <w:t>www.schreiner-medipharm.com</w:t>
        </w:r>
      </w:hyperlink>
    </w:p>
    <w:sectPr w:rsidR="00A91D1D" w:rsidRPr="004F4A8E" w:rsidSect="008D2C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827" w:right="851" w:bottom="284" w:left="1701" w:header="113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C4C5" w14:textId="77777777" w:rsidR="00A26779" w:rsidRDefault="00A26779" w:rsidP="00AD0FB9">
      <w:r>
        <w:separator/>
      </w:r>
    </w:p>
  </w:endnote>
  <w:endnote w:type="continuationSeparator" w:id="0">
    <w:p w14:paraId="1FD53413" w14:textId="77777777" w:rsidR="00A26779" w:rsidRDefault="00A26779" w:rsidP="00AD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943A0" w14:textId="77777777" w:rsidR="001D7406" w:rsidRDefault="001D74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85DEB" w14:textId="789CCA6C" w:rsidR="00AA71FF" w:rsidRPr="0020486A" w:rsidRDefault="00AA71FF" w:rsidP="0020486A">
    <w:pPr>
      <w:pStyle w:val="Fuzeile"/>
      <w:jc w:val="right"/>
      <w:rPr>
        <w:sz w:val="16"/>
        <w:szCs w:val="16"/>
      </w:rPr>
    </w:pPr>
    <w:r w:rsidRPr="001D7406">
      <w:rPr>
        <w:sz w:val="16"/>
      </w:rPr>
      <w:t>Page</w:t>
    </w:r>
    <w:r>
      <w:rPr>
        <w:sz w:val="16"/>
      </w:rPr>
      <w:t xml:space="preserve"> </w:t>
    </w:r>
    <w:r w:rsidRPr="0020486A">
      <w:rPr>
        <w:sz w:val="16"/>
      </w:rPr>
      <w:fldChar w:fldCharType="begin"/>
    </w:r>
    <w:r w:rsidRPr="0020486A">
      <w:rPr>
        <w:sz w:val="16"/>
      </w:rPr>
      <w:instrText>PAGE  \* Arabic  \* MERGEFORMAT</w:instrText>
    </w:r>
    <w:r w:rsidRPr="0020486A">
      <w:rPr>
        <w:sz w:val="16"/>
      </w:rPr>
      <w:fldChar w:fldCharType="separate"/>
    </w:r>
    <w:r w:rsidR="001D7406">
      <w:rPr>
        <w:noProof/>
        <w:sz w:val="16"/>
      </w:rPr>
      <w:t>2</w:t>
    </w:r>
    <w:r w:rsidRPr="0020486A">
      <w:rPr>
        <w:sz w:val="16"/>
      </w:rPr>
      <w:fldChar w:fldCharType="end"/>
    </w:r>
    <w:r>
      <w:rPr>
        <w:sz w:val="16"/>
      </w:rPr>
      <w:t xml:space="preserve"> sur </w:t>
    </w:r>
    <w:r w:rsidRPr="0020486A">
      <w:rPr>
        <w:sz w:val="16"/>
      </w:rPr>
      <w:fldChar w:fldCharType="begin"/>
    </w:r>
    <w:r w:rsidRPr="0020486A">
      <w:rPr>
        <w:sz w:val="16"/>
      </w:rPr>
      <w:instrText>NUMPAGES  \* Arabic  \* MERGEFORMAT</w:instrText>
    </w:r>
    <w:r w:rsidRPr="0020486A">
      <w:rPr>
        <w:sz w:val="16"/>
      </w:rPr>
      <w:fldChar w:fldCharType="separate"/>
    </w:r>
    <w:r w:rsidR="001D7406">
      <w:rPr>
        <w:noProof/>
        <w:sz w:val="16"/>
      </w:rPr>
      <w:t>2</w:t>
    </w:r>
    <w:r w:rsidRPr="0020486A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5D8D" w14:textId="107DCEBA" w:rsidR="00AA71FF" w:rsidRPr="008D2C6F" w:rsidRDefault="00AA71FF" w:rsidP="008D2C6F">
    <w:pPr>
      <w:pStyle w:val="Fuzeile"/>
      <w:jc w:val="right"/>
      <w:rPr>
        <w:sz w:val="16"/>
        <w:szCs w:val="16"/>
      </w:rPr>
    </w:pPr>
    <w:r w:rsidRPr="001D7406">
      <w:rPr>
        <w:sz w:val="16"/>
      </w:rPr>
      <w:t>Page</w:t>
    </w:r>
    <w:r>
      <w:rPr>
        <w:sz w:val="16"/>
      </w:rPr>
      <w:t xml:space="preserve"> </w:t>
    </w:r>
    <w:r w:rsidRPr="0020486A">
      <w:rPr>
        <w:sz w:val="16"/>
      </w:rPr>
      <w:fldChar w:fldCharType="begin"/>
    </w:r>
    <w:r w:rsidRPr="0020486A">
      <w:rPr>
        <w:sz w:val="16"/>
      </w:rPr>
      <w:instrText>PAGE  \* Arabic  \* MERGEFORMAT</w:instrText>
    </w:r>
    <w:r w:rsidRPr="0020486A">
      <w:rPr>
        <w:sz w:val="16"/>
      </w:rPr>
      <w:fldChar w:fldCharType="separate"/>
    </w:r>
    <w:r w:rsidR="001D7406">
      <w:rPr>
        <w:noProof/>
        <w:sz w:val="16"/>
      </w:rPr>
      <w:t>1</w:t>
    </w:r>
    <w:r w:rsidRPr="0020486A">
      <w:rPr>
        <w:sz w:val="16"/>
      </w:rPr>
      <w:fldChar w:fldCharType="end"/>
    </w:r>
    <w:r>
      <w:rPr>
        <w:sz w:val="16"/>
      </w:rPr>
      <w:t xml:space="preserve"> s</w:t>
    </w:r>
    <w:bookmarkStart w:id="0" w:name="_GoBack"/>
    <w:bookmarkEnd w:id="0"/>
    <w:r>
      <w:rPr>
        <w:sz w:val="16"/>
      </w:rPr>
      <w:t xml:space="preserve">ur </w:t>
    </w:r>
    <w:r w:rsidRPr="0020486A">
      <w:rPr>
        <w:sz w:val="16"/>
      </w:rPr>
      <w:fldChar w:fldCharType="begin"/>
    </w:r>
    <w:r w:rsidRPr="0020486A">
      <w:rPr>
        <w:sz w:val="16"/>
      </w:rPr>
      <w:instrText>NUMPAGES  \* Arabic  \* MERGEFORMAT</w:instrText>
    </w:r>
    <w:r w:rsidRPr="0020486A">
      <w:rPr>
        <w:sz w:val="16"/>
      </w:rPr>
      <w:fldChar w:fldCharType="separate"/>
    </w:r>
    <w:r w:rsidR="001D7406">
      <w:rPr>
        <w:noProof/>
        <w:sz w:val="16"/>
      </w:rPr>
      <w:t>2</w:t>
    </w:r>
    <w:r w:rsidRPr="0020486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B50A1" w14:textId="77777777" w:rsidR="00A26779" w:rsidRDefault="00A26779" w:rsidP="00AD0FB9">
      <w:r>
        <w:separator/>
      </w:r>
    </w:p>
  </w:footnote>
  <w:footnote w:type="continuationSeparator" w:id="0">
    <w:p w14:paraId="434CE80C" w14:textId="77777777" w:rsidR="00A26779" w:rsidRDefault="00A26779" w:rsidP="00AD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AF681" w14:textId="77777777" w:rsidR="001D7406" w:rsidRDefault="001D74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B900B" w14:textId="77777777" w:rsidR="00AA71FF" w:rsidRDefault="00AA71F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32B4F9BD" wp14:editId="63DD8C98">
          <wp:simplePos x="0" y="0"/>
          <wp:positionH relativeFrom="column">
            <wp:posOffset>-1091186</wp:posOffset>
          </wp:positionH>
          <wp:positionV relativeFrom="paragraph">
            <wp:posOffset>-703846</wp:posOffset>
          </wp:positionV>
          <wp:extent cx="7533834" cy="10645253"/>
          <wp:effectExtent l="0" t="0" r="0" b="3810"/>
          <wp:wrapNone/>
          <wp:docPr id="4" name="Grafik 4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D4F05" w14:textId="3D980E5B" w:rsidR="00AA71FF" w:rsidRDefault="00E42BA0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D6B8F28" wp14:editId="61B5964E">
              <wp:simplePos x="0" y="0"/>
              <wp:positionH relativeFrom="margin">
                <wp:posOffset>0</wp:posOffset>
              </wp:positionH>
              <wp:positionV relativeFrom="page">
                <wp:posOffset>1803400</wp:posOffset>
              </wp:positionV>
              <wp:extent cx="5914390" cy="360680"/>
              <wp:effectExtent l="0" t="0" r="0" b="127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4390" cy="3606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189CA3" w14:textId="77777777" w:rsidR="00E42BA0" w:rsidRPr="003D7220" w:rsidRDefault="00E42BA0" w:rsidP="00E42BA0">
                          <w:pPr>
                            <w:pStyle w:val="RubrikmitLinien"/>
                          </w:pPr>
                          <w:r>
                            <w:t>COMMUNIQUÉ DE PRESSE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6B8F2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42pt;width:465.7pt;height:28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" fillcolor="white [3212]" stroked="f">
              <v:textbox style="mso-fit-shape-to-text:t" inset="0,0,0,0">
                <w:txbxContent>
                  <w:p w14:paraId="0B189CA3" w14:textId="77777777" w:rsidR="00E42BA0" w:rsidRPr="003D7220" w:rsidRDefault="00E42BA0" w:rsidP="00E42BA0">
                    <w:pPr>
                      <w:pStyle w:val="RubrikmitLinien"/>
                    </w:pPr>
                    <w:r>
                      <w:t xml:space="preserve">COMMUNIQUÉ DE PRESSE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45678141" wp14:editId="2ED672E1">
          <wp:simplePos x="0" y="0"/>
          <wp:positionH relativeFrom="page">
            <wp:align>left</wp:align>
          </wp:positionH>
          <wp:positionV relativeFrom="paragraph">
            <wp:posOffset>-724535</wp:posOffset>
          </wp:positionV>
          <wp:extent cx="7533834" cy="10645253"/>
          <wp:effectExtent l="0" t="0" r="0" b="3810"/>
          <wp:wrapNone/>
          <wp:docPr id="5" name="Grafik 5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82DA2"/>
    <w:multiLevelType w:val="hybridMultilevel"/>
    <w:tmpl w:val="B43A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BE"/>
    <w:rsid w:val="00002FE4"/>
    <w:rsid w:val="000044CA"/>
    <w:rsid w:val="00011A9D"/>
    <w:rsid w:val="00043130"/>
    <w:rsid w:val="000433E8"/>
    <w:rsid w:val="00050340"/>
    <w:rsid w:val="00056D21"/>
    <w:rsid w:val="00061F0F"/>
    <w:rsid w:val="00063706"/>
    <w:rsid w:val="000754D4"/>
    <w:rsid w:val="000777D5"/>
    <w:rsid w:val="000808AC"/>
    <w:rsid w:val="00080BB4"/>
    <w:rsid w:val="00082C48"/>
    <w:rsid w:val="00083489"/>
    <w:rsid w:val="00086FEA"/>
    <w:rsid w:val="000911E0"/>
    <w:rsid w:val="00094299"/>
    <w:rsid w:val="00094AFB"/>
    <w:rsid w:val="000A3978"/>
    <w:rsid w:val="000A5258"/>
    <w:rsid w:val="000B3F25"/>
    <w:rsid w:val="000B4F31"/>
    <w:rsid w:val="000B5374"/>
    <w:rsid w:val="000B648E"/>
    <w:rsid w:val="000B6F55"/>
    <w:rsid w:val="000C4250"/>
    <w:rsid w:val="000C4F80"/>
    <w:rsid w:val="00103DB1"/>
    <w:rsid w:val="001171AD"/>
    <w:rsid w:val="00120C52"/>
    <w:rsid w:val="00124A72"/>
    <w:rsid w:val="00134393"/>
    <w:rsid w:val="00134CAE"/>
    <w:rsid w:val="00136F0B"/>
    <w:rsid w:val="001416F0"/>
    <w:rsid w:val="0014699F"/>
    <w:rsid w:val="00155D3E"/>
    <w:rsid w:val="0016469A"/>
    <w:rsid w:val="00166FBD"/>
    <w:rsid w:val="0016781C"/>
    <w:rsid w:val="001747E0"/>
    <w:rsid w:val="00175DD5"/>
    <w:rsid w:val="00175EBA"/>
    <w:rsid w:val="00176718"/>
    <w:rsid w:val="00176E45"/>
    <w:rsid w:val="001832E5"/>
    <w:rsid w:val="00187ADB"/>
    <w:rsid w:val="00194E1A"/>
    <w:rsid w:val="001966D1"/>
    <w:rsid w:val="0019705E"/>
    <w:rsid w:val="0019786C"/>
    <w:rsid w:val="001B2F1E"/>
    <w:rsid w:val="001B4FDA"/>
    <w:rsid w:val="001B7130"/>
    <w:rsid w:val="001C086C"/>
    <w:rsid w:val="001C0B6D"/>
    <w:rsid w:val="001D27FD"/>
    <w:rsid w:val="001D7257"/>
    <w:rsid w:val="001D7406"/>
    <w:rsid w:val="001D79E0"/>
    <w:rsid w:val="001D7E4F"/>
    <w:rsid w:val="001E06D9"/>
    <w:rsid w:val="001E37AC"/>
    <w:rsid w:val="001E410B"/>
    <w:rsid w:val="001F08FB"/>
    <w:rsid w:val="001F1761"/>
    <w:rsid w:val="001F3B9C"/>
    <w:rsid w:val="001F7E04"/>
    <w:rsid w:val="0020486A"/>
    <w:rsid w:val="0020493B"/>
    <w:rsid w:val="002203C5"/>
    <w:rsid w:val="00221BB9"/>
    <w:rsid w:val="00226039"/>
    <w:rsid w:val="0024152C"/>
    <w:rsid w:val="00251F13"/>
    <w:rsid w:val="00257BAB"/>
    <w:rsid w:val="002656A2"/>
    <w:rsid w:val="00265ACC"/>
    <w:rsid w:val="00265DBC"/>
    <w:rsid w:val="00266220"/>
    <w:rsid w:val="0027016C"/>
    <w:rsid w:val="00273C95"/>
    <w:rsid w:val="00273EBC"/>
    <w:rsid w:val="002742FE"/>
    <w:rsid w:val="00275DA1"/>
    <w:rsid w:val="00281145"/>
    <w:rsid w:val="00281584"/>
    <w:rsid w:val="002851CF"/>
    <w:rsid w:val="00287753"/>
    <w:rsid w:val="002929E3"/>
    <w:rsid w:val="00294BBF"/>
    <w:rsid w:val="002A4170"/>
    <w:rsid w:val="002B0939"/>
    <w:rsid w:val="002B616F"/>
    <w:rsid w:val="002E1105"/>
    <w:rsid w:val="002E1477"/>
    <w:rsid w:val="002F3D8F"/>
    <w:rsid w:val="002F6BFF"/>
    <w:rsid w:val="003021AA"/>
    <w:rsid w:val="00314FAD"/>
    <w:rsid w:val="00325E66"/>
    <w:rsid w:val="00325FAB"/>
    <w:rsid w:val="00326F41"/>
    <w:rsid w:val="00331937"/>
    <w:rsid w:val="0034112E"/>
    <w:rsid w:val="0034798F"/>
    <w:rsid w:val="00352EF8"/>
    <w:rsid w:val="00354D8D"/>
    <w:rsid w:val="003608CA"/>
    <w:rsid w:val="00365C84"/>
    <w:rsid w:val="003675AE"/>
    <w:rsid w:val="0036778F"/>
    <w:rsid w:val="003704CD"/>
    <w:rsid w:val="003733E8"/>
    <w:rsid w:val="00374F6A"/>
    <w:rsid w:val="00376B7B"/>
    <w:rsid w:val="003814E6"/>
    <w:rsid w:val="00381B41"/>
    <w:rsid w:val="00381FB4"/>
    <w:rsid w:val="0038766D"/>
    <w:rsid w:val="00391F9E"/>
    <w:rsid w:val="00393303"/>
    <w:rsid w:val="00393DE4"/>
    <w:rsid w:val="003A1E16"/>
    <w:rsid w:val="003A237C"/>
    <w:rsid w:val="003C2397"/>
    <w:rsid w:val="003C6B9D"/>
    <w:rsid w:val="003D393B"/>
    <w:rsid w:val="003D4C1C"/>
    <w:rsid w:val="003D55EF"/>
    <w:rsid w:val="003E3E43"/>
    <w:rsid w:val="003F0990"/>
    <w:rsid w:val="003F32A8"/>
    <w:rsid w:val="003F41E0"/>
    <w:rsid w:val="003F43AC"/>
    <w:rsid w:val="003F7756"/>
    <w:rsid w:val="00400ADD"/>
    <w:rsid w:val="0040292C"/>
    <w:rsid w:val="00411BB8"/>
    <w:rsid w:val="00416913"/>
    <w:rsid w:val="00417670"/>
    <w:rsid w:val="00421F96"/>
    <w:rsid w:val="00425B61"/>
    <w:rsid w:val="00461B9E"/>
    <w:rsid w:val="00462CEE"/>
    <w:rsid w:val="004708E1"/>
    <w:rsid w:val="00472C9B"/>
    <w:rsid w:val="004777DB"/>
    <w:rsid w:val="004778B0"/>
    <w:rsid w:val="00491B08"/>
    <w:rsid w:val="0049223C"/>
    <w:rsid w:val="004A520F"/>
    <w:rsid w:val="004A53F6"/>
    <w:rsid w:val="004B30EB"/>
    <w:rsid w:val="004B5EE8"/>
    <w:rsid w:val="004B612E"/>
    <w:rsid w:val="004B637D"/>
    <w:rsid w:val="004C6B95"/>
    <w:rsid w:val="004D4D15"/>
    <w:rsid w:val="004F4A8E"/>
    <w:rsid w:val="005076D3"/>
    <w:rsid w:val="00507C1E"/>
    <w:rsid w:val="00514A77"/>
    <w:rsid w:val="00516475"/>
    <w:rsid w:val="005241DA"/>
    <w:rsid w:val="005338D3"/>
    <w:rsid w:val="00533A15"/>
    <w:rsid w:val="00534230"/>
    <w:rsid w:val="00544FFF"/>
    <w:rsid w:val="005471FF"/>
    <w:rsid w:val="00552FBD"/>
    <w:rsid w:val="0056259C"/>
    <w:rsid w:val="00562CA4"/>
    <w:rsid w:val="00571B83"/>
    <w:rsid w:val="005769AC"/>
    <w:rsid w:val="00576EEA"/>
    <w:rsid w:val="005776E6"/>
    <w:rsid w:val="00595C5C"/>
    <w:rsid w:val="0059656E"/>
    <w:rsid w:val="00596B94"/>
    <w:rsid w:val="005978A5"/>
    <w:rsid w:val="00597D67"/>
    <w:rsid w:val="005A1B30"/>
    <w:rsid w:val="005A424C"/>
    <w:rsid w:val="005A6554"/>
    <w:rsid w:val="005B057C"/>
    <w:rsid w:val="005B0BF0"/>
    <w:rsid w:val="005B3983"/>
    <w:rsid w:val="005B646F"/>
    <w:rsid w:val="005C0FAF"/>
    <w:rsid w:val="005C4C22"/>
    <w:rsid w:val="005D0193"/>
    <w:rsid w:val="005D1897"/>
    <w:rsid w:val="005D4097"/>
    <w:rsid w:val="005E23BA"/>
    <w:rsid w:val="005E506C"/>
    <w:rsid w:val="005E541F"/>
    <w:rsid w:val="00600AFF"/>
    <w:rsid w:val="00605668"/>
    <w:rsid w:val="00613F4A"/>
    <w:rsid w:val="00615DE3"/>
    <w:rsid w:val="00617003"/>
    <w:rsid w:val="006205C5"/>
    <w:rsid w:val="00624EF8"/>
    <w:rsid w:val="00633776"/>
    <w:rsid w:val="00634383"/>
    <w:rsid w:val="006351AC"/>
    <w:rsid w:val="00642FEE"/>
    <w:rsid w:val="0064411A"/>
    <w:rsid w:val="006471C8"/>
    <w:rsid w:val="00650DC8"/>
    <w:rsid w:val="00656CA9"/>
    <w:rsid w:val="00672990"/>
    <w:rsid w:val="00682D2D"/>
    <w:rsid w:val="006844B2"/>
    <w:rsid w:val="00693213"/>
    <w:rsid w:val="00697A72"/>
    <w:rsid w:val="006A064E"/>
    <w:rsid w:val="006A545F"/>
    <w:rsid w:val="006B14EA"/>
    <w:rsid w:val="006B570F"/>
    <w:rsid w:val="006C4BF1"/>
    <w:rsid w:val="006D1814"/>
    <w:rsid w:val="006D672F"/>
    <w:rsid w:val="006E24F8"/>
    <w:rsid w:val="006E7532"/>
    <w:rsid w:val="006E7802"/>
    <w:rsid w:val="006F233A"/>
    <w:rsid w:val="00710BE0"/>
    <w:rsid w:val="0071122B"/>
    <w:rsid w:val="007158AC"/>
    <w:rsid w:val="00724215"/>
    <w:rsid w:val="00725C16"/>
    <w:rsid w:val="0072659D"/>
    <w:rsid w:val="00726AA1"/>
    <w:rsid w:val="007275B3"/>
    <w:rsid w:val="00746C07"/>
    <w:rsid w:val="0075133B"/>
    <w:rsid w:val="0076573E"/>
    <w:rsid w:val="00782CA8"/>
    <w:rsid w:val="00784B27"/>
    <w:rsid w:val="00786504"/>
    <w:rsid w:val="007A1141"/>
    <w:rsid w:val="007A2FBC"/>
    <w:rsid w:val="007A5D86"/>
    <w:rsid w:val="007B5EBF"/>
    <w:rsid w:val="007D580F"/>
    <w:rsid w:val="007D6D6B"/>
    <w:rsid w:val="007F35B3"/>
    <w:rsid w:val="00812979"/>
    <w:rsid w:val="008333C9"/>
    <w:rsid w:val="00867AD5"/>
    <w:rsid w:val="0087189B"/>
    <w:rsid w:val="00877FC5"/>
    <w:rsid w:val="00882827"/>
    <w:rsid w:val="00891709"/>
    <w:rsid w:val="008B6D14"/>
    <w:rsid w:val="008C64FD"/>
    <w:rsid w:val="008D0ECD"/>
    <w:rsid w:val="008D2C6F"/>
    <w:rsid w:val="008E2E6D"/>
    <w:rsid w:val="008E305D"/>
    <w:rsid w:val="008E322D"/>
    <w:rsid w:val="008E3E2B"/>
    <w:rsid w:val="008E5818"/>
    <w:rsid w:val="008F777F"/>
    <w:rsid w:val="0090226F"/>
    <w:rsid w:val="00903B2F"/>
    <w:rsid w:val="0091211B"/>
    <w:rsid w:val="00913848"/>
    <w:rsid w:val="00917A25"/>
    <w:rsid w:val="0092212B"/>
    <w:rsid w:val="00930B8E"/>
    <w:rsid w:val="00932B2C"/>
    <w:rsid w:val="00945957"/>
    <w:rsid w:val="00972596"/>
    <w:rsid w:val="00972860"/>
    <w:rsid w:val="00980A4C"/>
    <w:rsid w:val="00985328"/>
    <w:rsid w:val="00985D31"/>
    <w:rsid w:val="00993108"/>
    <w:rsid w:val="0099507A"/>
    <w:rsid w:val="009C224F"/>
    <w:rsid w:val="009C5B9E"/>
    <w:rsid w:val="009D72B3"/>
    <w:rsid w:val="009E37C1"/>
    <w:rsid w:val="009E6AF0"/>
    <w:rsid w:val="009F0DB0"/>
    <w:rsid w:val="009F3507"/>
    <w:rsid w:val="009F4875"/>
    <w:rsid w:val="009F6DDA"/>
    <w:rsid w:val="00A01226"/>
    <w:rsid w:val="00A04BEF"/>
    <w:rsid w:val="00A06539"/>
    <w:rsid w:val="00A11AA5"/>
    <w:rsid w:val="00A22AC6"/>
    <w:rsid w:val="00A2479D"/>
    <w:rsid w:val="00A26779"/>
    <w:rsid w:val="00A37CCC"/>
    <w:rsid w:val="00A40783"/>
    <w:rsid w:val="00A43736"/>
    <w:rsid w:val="00A447DB"/>
    <w:rsid w:val="00A55BFA"/>
    <w:rsid w:val="00A7464F"/>
    <w:rsid w:val="00A82A7C"/>
    <w:rsid w:val="00A91D1D"/>
    <w:rsid w:val="00A94D90"/>
    <w:rsid w:val="00A96F59"/>
    <w:rsid w:val="00AA208B"/>
    <w:rsid w:val="00AA2753"/>
    <w:rsid w:val="00AA5F50"/>
    <w:rsid w:val="00AA71FF"/>
    <w:rsid w:val="00AB1343"/>
    <w:rsid w:val="00AC0EF3"/>
    <w:rsid w:val="00AD0FB9"/>
    <w:rsid w:val="00AD30B2"/>
    <w:rsid w:val="00AF2AB6"/>
    <w:rsid w:val="00B0451D"/>
    <w:rsid w:val="00B061A3"/>
    <w:rsid w:val="00B131C4"/>
    <w:rsid w:val="00B20FA2"/>
    <w:rsid w:val="00B21810"/>
    <w:rsid w:val="00B404F5"/>
    <w:rsid w:val="00B40774"/>
    <w:rsid w:val="00B4257F"/>
    <w:rsid w:val="00B43B78"/>
    <w:rsid w:val="00B54275"/>
    <w:rsid w:val="00B54EDF"/>
    <w:rsid w:val="00B5620E"/>
    <w:rsid w:val="00B57BCF"/>
    <w:rsid w:val="00B64B19"/>
    <w:rsid w:val="00B9018D"/>
    <w:rsid w:val="00B92F8F"/>
    <w:rsid w:val="00B95B26"/>
    <w:rsid w:val="00B9685F"/>
    <w:rsid w:val="00BA0F95"/>
    <w:rsid w:val="00BA66BF"/>
    <w:rsid w:val="00BB0574"/>
    <w:rsid w:val="00BB2737"/>
    <w:rsid w:val="00BB488B"/>
    <w:rsid w:val="00BC18FB"/>
    <w:rsid w:val="00BC69F3"/>
    <w:rsid w:val="00BE222C"/>
    <w:rsid w:val="00BE7F38"/>
    <w:rsid w:val="00C018EC"/>
    <w:rsid w:val="00C20ABE"/>
    <w:rsid w:val="00C22401"/>
    <w:rsid w:val="00C23857"/>
    <w:rsid w:val="00C2400D"/>
    <w:rsid w:val="00C2473B"/>
    <w:rsid w:val="00C34BB4"/>
    <w:rsid w:val="00C56CFA"/>
    <w:rsid w:val="00C57CB8"/>
    <w:rsid w:val="00C70410"/>
    <w:rsid w:val="00C83967"/>
    <w:rsid w:val="00C8529A"/>
    <w:rsid w:val="00C90245"/>
    <w:rsid w:val="00CA426F"/>
    <w:rsid w:val="00CB51D8"/>
    <w:rsid w:val="00CC2FED"/>
    <w:rsid w:val="00CC65F5"/>
    <w:rsid w:val="00CE2942"/>
    <w:rsid w:val="00CE2F03"/>
    <w:rsid w:val="00CE3DD5"/>
    <w:rsid w:val="00CE5737"/>
    <w:rsid w:val="00CE6A1C"/>
    <w:rsid w:val="00CE6B0E"/>
    <w:rsid w:val="00CE716B"/>
    <w:rsid w:val="00CE7F20"/>
    <w:rsid w:val="00CF0024"/>
    <w:rsid w:val="00CF5170"/>
    <w:rsid w:val="00CF6A66"/>
    <w:rsid w:val="00D0011B"/>
    <w:rsid w:val="00D11E8F"/>
    <w:rsid w:val="00D15F6A"/>
    <w:rsid w:val="00D2062A"/>
    <w:rsid w:val="00D367C5"/>
    <w:rsid w:val="00D41A55"/>
    <w:rsid w:val="00D448B1"/>
    <w:rsid w:val="00D67A4F"/>
    <w:rsid w:val="00D71B90"/>
    <w:rsid w:val="00D742B3"/>
    <w:rsid w:val="00D752E1"/>
    <w:rsid w:val="00D766F8"/>
    <w:rsid w:val="00D875AC"/>
    <w:rsid w:val="00D90DDF"/>
    <w:rsid w:val="00D95D29"/>
    <w:rsid w:val="00DA6D35"/>
    <w:rsid w:val="00DB3B81"/>
    <w:rsid w:val="00DC592B"/>
    <w:rsid w:val="00DE51CC"/>
    <w:rsid w:val="00DE52A7"/>
    <w:rsid w:val="00DE66AF"/>
    <w:rsid w:val="00DE6CEB"/>
    <w:rsid w:val="00DF671B"/>
    <w:rsid w:val="00E016EB"/>
    <w:rsid w:val="00E02434"/>
    <w:rsid w:val="00E063B7"/>
    <w:rsid w:val="00E11127"/>
    <w:rsid w:val="00E13DF9"/>
    <w:rsid w:val="00E149E1"/>
    <w:rsid w:val="00E1595E"/>
    <w:rsid w:val="00E22188"/>
    <w:rsid w:val="00E24721"/>
    <w:rsid w:val="00E24D2B"/>
    <w:rsid w:val="00E2535B"/>
    <w:rsid w:val="00E265AA"/>
    <w:rsid w:val="00E35B17"/>
    <w:rsid w:val="00E36D14"/>
    <w:rsid w:val="00E42BA0"/>
    <w:rsid w:val="00E43E35"/>
    <w:rsid w:val="00E43F92"/>
    <w:rsid w:val="00E50F0C"/>
    <w:rsid w:val="00E75213"/>
    <w:rsid w:val="00E808EA"/>
    <w:rsid w:val="00E80F61"/>
    <w:rsid w:val="00E87C30"/>
    <w:rsid w:val="00E967F9"/>
    <w:rsid w:val="00E96E94"/>
    <w:rsid w:val="00EA34AB"/>
    <w:rsid w:val="00EB5C82"/>
    <w:rsid w:val="00EB6F85"/>
    <w:rsid w:val="00EB7DE8"/>
    <w:rsid w:val="00EC42BD"/>
    <w:rsid w:val="00EC5E77"/>
    <w:rsid w:val="00ED1CDC"/>
    <w:rsid w:val="00ED1FE0"/>
    <w:rsid w:val="00EE576C"/>
    <w:rsid w:val="00EE713A"/>
    <w:rsid w:val="00EE7975"/>
    <w:rsid w:val="00EF0390"/>
    <w:rsid w:val="00EF253C"/>
    <w:rsid w:val="00EF2F85"/>
    <w:rsid w:val="00EF47CA"/>
    <w:rsid w:val="00F05658"/>
    <w:rsid w:val="00F05FCB"/>
    <w:rsid w:val="00F06D86"/>
    <w:rsid w:val="00F10B25"/>
    <w:rsid w:val="00F11EA6"/>
    <w:rsid w:val="00F25A73"/>
    <w:rsid w:val="00F30B0B"/>
    <w:rsid w:val="00F322A4"/>
    <w:rsid w:val="00F4623D"/>
    <w:rsid w:val="00F47455"/>
    <w:rsid w:val="00F55CCC"/>
    <w:rsid w:val="00F620F8"/>
    <w:rsid w:val="00F75E64"/>
    <w:rsid w:val="00F83054"/>
    <w:rsid w:val="00F87587"/>
    <w:rsid w:val="00F925A5"/>
    <w:rsid w:val="00F94B27"/>
    <w:rsid w:val="00FA74F6"/>
    <w:rsid w:val="00FC2139"/>
    <w:rsid w:val="00FC3DDE"/>
    <w:rsid w:val="00FC6554"/>
    <w:rsid w:val="00FD16A7"/>
    <w:rsid w:val="00FD1968"/>
    <w:rsid w:val="00FD3D27"/>
    <w:rsid w:val="00FD4811"/>
    <w:rsid w:val="00FF22A5"/>
    <w:rsid w:val="00FF5BAC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DF7782"/>
  <w15:docId w15:val="{ABBA09FF-F5AA-4E3E-8E4E-524AD49E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43F92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E43F92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43F9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E43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F9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3F92"/>
    <w:rPr>
      <w:rFonts w:ascii="Arial" w:eastAsiaTheme="majorEastAsia" w:hAnsi="Arial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E43F92"/>
    <w:pPr>
      <w:pBdr>
        <w:bottom w:val="single" w:sz="8" w:space="4" w:color="auto"/>
      </w:pBdr>
      <w:spacing w:before="240" w:after="2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3F92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E43F9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3F9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chwacherVerweis">
    <w:name w:val="Subtle Reference"/>
    <w:basedOn w:val="Absatz-Standardschriftart"/>
    <w:uiPriority w:val="31"/>
    <w:rsid w:val="00E43F9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E43F92"/>
    <w:rPr>
      <w:b/>
      <w:bCs/>
      <w:smallCaps/>
      <w:color w:val="auto"/>
      <w:spacing w:val="5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F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F92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E43F92"/>
    <w:pPr>
      <w:spacing w:after="200"/>
    </w:pPr>
    <w:rPr>
      <w:b/>
      <w:bCs/>
      <w:sz w:val="18"/>
      <w:szCs w:val="18"/>
    </w:rPr>
  </w:style>
  <w:style w:type="character" w:styleId="IntensiveHervorhebung">
    <w:name w:val="Intense Emphasis"/>
    <w:basedOn w:val="Absatz-Standardschriftart"/>
    <w:uiPriority w:val="21"/>
    <w:rsid w:val="00E43F9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43F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3F92"/>
    <w:rPr>
      <w:rFonts w:ascii="Arial" w:hAnsi="Arial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3F92"/>
    <w:rPr>
      <w:rFonts w:asciiTheme="majorHAnsi" w:eastAsiaTheme="majorEastAsia" w:hAnsiTheme="majorHAnsi" w:cstheme="majorBidi"/>
      <w:b/>
      <w:bCs/>
      <w:sz w:val="24"/>
    </w:rPr>
  </w:style>
  <w:style w:type="paragraph" w:customStyle="1" w:styleId="PIAnreierAE">
    <w:name w:val="PI: Anreißer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i/>
      <w:szCs w:val="20"/>
      <w:lang w:eastAsia="de-DE"/>
    </w:rPr>
  </w:style>
  <w:style w:type="paragraph" w:customStyle="1" w:styleId="PIDachzeileAE">
    <w:name w:val="PI: Dachzeile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customStyle="1" w:styleId="PIHauptzeileAE">
    <w:name w:val="PI: Hauptzeile_AE"/>
    <w:basedOn w:val="Standard"/>
    <w:rsid w:val="00AD0FB9"/>
    <w:pPr>
      <w:spacing w:after="120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PIStandardAE">
    <w:name w:val="PI: Standard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styleId="StandardWeb">
    <w:name w:val="Normal (Web)"/>
    <w:basedOn w:val="Standard"/>
    <w:link w:val="StandardWebZchn"/>
    <w:uiPriority w:val="99"/>
    <w:unhideWhenUsed/>
    <w:rsid w:val="00AD0FB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0FB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0FB9"/>
    <w:rPr>
      <w:rFonts w:ascii="Arial" w:hAnsi="Arial"/>
      <w:sz w:val="24"/>
    </w:rPr>
  </w:style>
  <w:style w:type="paragraph" w:customStyle="1" w:styleId="EinfAbs">
    <w:name w:val="[Einf. Abs.]"/>
    <w:basedOn w:val="Standard"/>
    <w:uiPriority w:val="99"/>
    <w:rsid w:val="00187A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Dachzeile">
    <w:name w:val="Dachzeile"/>
    <w:basedOn w:val="StandardWeb"/>
    <w:link w:val="DachzeileZchn"/>
    <w:uiPriority w:val="99"/>
    <w:qFormat/>
    <w:rsid w:val="00FC2139"/>
    <w:pPr>
      <w:spacing w:before="0" w:beforeAutospacing="0" w:after="340" w:afterAutospacing="0" w:line="340" w:lineRule="exact"/>
    </w:pPr>
    <w:rPr>
      <w:rFonts w:ascii="Arial" w:eastAsia="+mj-ea" w:hAnsi="Arial" w:cs="Arial"/>
      <w:bCs/>
      <w:i/>
      <w:color w:val="000000" w:themeColor="text1"/>
      <w:kern w:val="24"/>
    </w:rPr>
  </w:style>
  <w:style w:type="paragraph" w:customStyle="1" w:styleId="berschrift">
    <w:name w:val="Überschrift"/>
    <w:basedOn w:val="Standard"/>
    <w:link w:val="berschriftZchn"/>
    <w:uiPriority w:val="99"/>
    <w:qFormat/>
    <w:rsid w:val="00FC2139"/>
    <w:pPr>
      <w:spacing w:after="340" w:line="400" w:lineRule="exact"/>
    </w:pPr>
    <w:rPr>
      <w:rFonts w:eastAsia="+mj-ea" w:cs="Arial"/>
      <w:b/>
      <w:bCs/>
      <w:color w:val="000000" w:themeColor="text1"/>
      <w:kern w:val="24"/>
      <w:position w:val="1"/>
      <w:sz w:val="36"/>
      <w:szCs w:val="36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9C224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chzeileZchn">
    <w:name w:val="Dachzeile Zchn"/>
    <w:basedOn w:val="StandardWebZchn"/>
    <w:link w:val="Dachzeile"/>
    <w:uiPriority w:val="99"/>
    <w:rsid w:val="00FC2139"/>
    <w:rPr>
      <w:rFonts w:ascii="Arial" w:eastAsia="+mj-ea" w:hAnsi="Arial" w:cs="Arial"/>
      <w:bCs/>
      <w:i/>
      <w:color w:val="000000" w:themeColor="text1"/>
      <w:kern w:val="24"/>
      <w:sz w:val="24"/>
      <w:szCs w:val="24"/>
      <w:lang w:eastAsia="de-DE"/>
    </w:rPr>
  </w:style>
  <w:style w:type="paragraph" w:customStyle="1" w:styleId="Einstiegstext">
    <w:name w:val="Einstiegstext"/>
    <w:basedOn w:val="StandardWeb"/>
    <w:link w:val="Einstiegs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b/>
      <w:color w:val="000000" w:themeColor="text1"/>
      <w:kern w:val="24"/>
    </w:rPr>
  </w:style>
  <w:style w:type="character" w:customStyle="1" w:styleId="berschriftZchn">
    <w:name w:val="Überschrift Zchn"/>
    <w:basedOn w:val="Absatz-Standardschriftart"/>
    <w:link w:val="berschrift"/>
    <w:uiPriority w:val="99"/>
    <w:rsid w:val="00FC2139"/>
    <w:rPr>
      <w:rFonts w:ascii="Arial" w:eastAsia="+mj-ea" w:hAnsi="Arial" w:cs="Arial"/>
      <w:b/>
      <w:bCs/>
      <w:color w:val="000000" w:themeColor="text1"/>
      <w:kern w:val="24"/>
      <w:position w:val="1"/>
      <w:sz w:val="36"/>
      <w:szCs w:val="36"/>
    </w:rPr>
  </w:style>
  <w:style w:type="paragraph" w:customStyle="1" w:styleId="Flietext">
    <w:name w:val="Fließtext"/>
    <w:basedOn w:val="StandardWeb"/>
    <w:link w:val="Flie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color w:val="000000" w:themeColor="text1"/>
      <w:kern w:val="24"/>
    </w:rPr>
  </w:style>
  <w:style w:type="character" w:customStyle="1" w:styleId="EinstiegstextZchn">
    <w:name w:val="Einstiegstext Zchn"/>
    <w:basedOn w:val="StandardWebZchn"/>
    <w:link w:val="Einstiegstext"/>
    <w:rsid w:val="00FC2139"/>
    <w:rPr>
      <w:rFonts w:ascii="Arial" w:eastAsia="+mn-ea" w:hAnsi="Arial" w:cs="Arial"/>
      <w:b/>
      <w:color w:val="000000" w:themeColor="text1"/>
      <w:kern w:val="24"/>
      <w:sz w:val="24"/>
      <w:szCs w:val="24"/>
      <w:lang w:eastAsia="de-DE"/>
    </w:rPr>
  </w:style>
  <w:style w:type="paragraph" w:styleId="KeinLeerraum">
    <w:name w:val="No Spacing"/>
    <w:uiPriority w:val="1"/>
    <w:rsid w:val="009C224F"/>
    <w:pPr>
      <w:spacing w:after="0" w:line="240" w:lineRule="auto"/>
    </w:pPr>
    <w:rPr>
      <w:rFonts w:ascii="Arial" w:hAnsi="Arial"/>
      <w:sz w:val="24"/>
    </w:rPr>
  </w:style>
  <w:style w:type="character" w:customStyle="1" w:styleId="FlietextZchn">
    <w:name w:val="Fließtext Zchn"/>
    <w:basedOn w:val="StandardWebZchn"/>
    <w:link w:val="Flietext"/>
    <w:rsid w:val="00FC2139"/>
    <w:rPr>
      <w:rFonts w:ascii="Arial" w:eastAsia="+mn-ea" w:hAnsi="Arial" w:cs="Arial"/>
      <w:color w:val="000000" w:themeColor="text1"/>
      <w:kern w:val="24"/>
      <w:sz w:val="24"/>
      <w:szCs w:val="24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945957"/>
    <w:pPr>
      <w:keepNext/>
      <w:keepLines/>
      <w:spacing w:line="340" w:lineRule="exact"/>
    </w:pPr>
    <w:rPr>
      <w:rFonts w:cs="Arial"/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945957"/>
    <w:rPr>
      <w:i/>
      <w:iCs/>
      <w:color w:val="000000" w:themeColor="text1"/>
    </w:rPr>
  </w:style>
  <w:style w:type="character" w:customStyle="1" w:styleId="ZwischenberschriftZchn">
    <w:name w:val="Zwischenüberschrift Zchn"/>
    <w:basedOn w:val="Absatz-Standardschriftart"/>
    <w:link w:val="Zwischenberschrift"/>
    <w:rsid w:val="00945957"/>
    <w:rPr>
      <w:rFonts w:ascii="Arial" w:hAnsi="Arial" w:cs="Arial"/>
      <w:b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945957"/>
    <w:rPr>
      <w:rFonts w:ascii="Arial" w:hAnsi="Arial"/>
      <w:i/>
      <w:iCs/>
      <w:color w:val="000000" w:themeColor="text1"/>
      <w:sz w:val="24"/>
    </w:rPr>
  </w:style>
  <w:style w:type="paragraph" w:customStyle="1" w:styleId="Einstieg">
    <w:name w:val="Einstieg"/>
    <w:basedOn w:val="Standard"/>
    <w:uiPriority w:val="99"/>
    <w:rsid w:val="00FC2139"/>
    <w:pPr>
      <w:autoSpaceDE w:val="0"/>
      <w:autoSpaceDN w:val="0"/>
      <w:adjustRightInd w:val="0"/>
      <w:spacing w:after="340" w:line="340" w:lineRule="atLeast"/>
      <w:textAlignment w:val="center"/>
    </w:pPr>
    <w:rPr>
      <w:rFonts w:ascii="Arial-BoldMT" w:hAnsi="Arial-BoldMT" w:cs="Arial-BoldMT"/>
      <w:b/>
      <w:bCs/>
      <w:color w:val="000000"/>
      <w:szCs w:val="24"/>
    </w:rPr>
  </w:style>
  <w:style w:type="paragraph" w:customStyle="1" w:styleId="RubrikmitLinien">
    <w:name w:val="Rubrik mit Linien"/>
    <w:basedOn w:val="Standard"/>
    <w:link w:val="RubrikmitLinienZchn"/>
    <w:qFormat/>
    <w:rsid w:val="00913848"/>
    <w:pPr>
      <w:pBdr>
        <w:top w:val="single" w:sz="12" w:space="2" w:color="BFBFBF" w:themeColor="background1" w:themeShade="BF"/>
        <w:bottom w:val="single" w:sz="12" w:space="2" w:color="BFBFBF" w:themeColor="background1" w:themeShade="BF"/>
      </w:pBdr>
      <w:shd w:val="clear" w:color="auto" w:fill="FFFFFF" w:themeFill="background1"/>
    </w:pPr>
    <w:rPr>
      <w:color w:val="BFBFBF" w:themeColor="background1" w:themeShade="BF"/>
      <w:sz w:val="36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RubrikmitLinienZchn">
    <w:name w:val="Rubrik mit Linien Zchn"/>
    <w:basedOn w:val="Absatz-Standardschriftart"/>
    <w:link w:val="RubrikmitLinien"/>
    <w:rsid w:val="00913848"/>
    <w:rPr>
      <w:rFonts w:ascii="Arial" w:hAnsi="Arial"/>
      <w:color w:val="BFBFBF" w:themeColor="background1" w:themeShade="BF"/>
      <w:sz w:val="36"/>
      <w:szCs w:val="36"/>
      <w:shd w:val="clear" w:color="auto" w:fill="FFFFFF" w:themeFill="background1"/>
      <w14:textOutline w14:w="9525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Absatz-Standardschriftart"/>
    <w:uiPriority w:val="99"/>
    <w:unhideWhenUsed/>
    <w:rsid w:val="00EF47C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6B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6B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B0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6B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6B0E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AA71F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752E1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59656E"/>
    <w:rPr>
      <w:b/>
      <w:bCs/>
    </w:rPr>
  </w:style>
  <w:style w:type="paragraph" w:styleId="berarbeitung">
    <w:name w:val="Revision"/>
    <w:hidden/>
    <w:uiPriority w:val="99"/>
    <w:semiHidden/>
    <w:rsid w:val="0056259C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662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16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richter@schreiner-grou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reiner-medipharm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D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F4AF-8C20-4A5C-B591-FF3B58E1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Manager>Maria Harlacher</Manager>
  <Company>Schreiner Group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Mock, Hildegard</dc:creator>
  <cp:lastModifiedBy>Fuchs, Sophia</cp:lastModifiedBy>
  <cp:revision>7</cp:revision>
  <cp:lastPrinted>2014-03-05T12:39:00Z</cp:lastPrinted>
  <dcterms:created xsi:type="dcterms:W3CDTF">2022-01-25T16:18:00Z</dcterms:created>
  <dcterms:modified xsi:type="dcterms:W3CDTF">2022-01-27T09:51:00Z</dcterms:modified>
</cp:coreProperties>
</file>